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detail-oriented Senior Software Engineer with 11 years of experience in designing, implementing, and optimizing high-quality web and mobile applications. Expertise in the .NET ecosystem, particularly C#, with a strong emphasis on data-intensive solutions. Proven ability to manage the full lifecycle of complex integrations, ensuring efficient data processing and real-time analytics. Adept at collaborating with cross-functional teams to deliver innovative software solutions that meet stringent performance benchmarks.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Java, Go, JavaScript,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Entity Framework Core, Dapper, WPF, Blazor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OLAP, ClickHouse, Kafka,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PerfView, dotMemory, Visual Studio Diagnostic Tools, NuGet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ensuring seamless interactions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ClickHouse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significantly enhancing operational efficiency and scalability in high-demand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the core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provider, which facilitated the processing of billions of records per second, establishing a robust framework for advanced data-driven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for real-time analytics platforms, allowing for high-throughput data ingestion and enabling companies to derive timely insights from complex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SDKs and ORM adapters, ensuring a user-friendly experience that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ClickHouse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natively into customer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across diverse tech stacks.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memory usage and performance by employing advanced debugging and profiling techniques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PerfView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dotMemory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substantial improvements in application responsiveness and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asynchronous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Task Parallel Library (TPL)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processing capabilities, significantly improving application performance when handling concurrent data ingestion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dependency injection patterns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modular application design which improved both maintainability and testability of critical components within large-scale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the open-source community, contributing to projects that promote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advocating for users, and playing a pivotal role in shaping the ecosystem's evolution.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middleware components to optimize request processing pipelines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the overall architecture and ensuring seamless integration with various databases and external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query optimization strategies to ensure efficient interaction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enhancing performance benchmarks for query execution that were pivotal for real-time data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exemplary technical guidance to junior developers, fostering an environment of continuous learning and collaboration, while cultivating best practices in software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global offsites and team-building events, reinforcing company culture and enhancing team cohesion through shared learning experiences around innovative software solutions and industry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and evaluated emerging technologies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introducing new tools and methodologies that align with industry standards and enhance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full software development lifecycle, ensuring adherence to best practices in version control, testing, and deployment strategies, leading to streamlined workflows and improved project visibility.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on effective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them in data modeling best practices that improved collaboration on complex data-driven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software solutions that enhance user engagement and optimize client processes across multiple industries.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code quality and fostering a culture of excellence and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backend systems to streamline data access, leading to significant reductions in page load times and improved application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traditional applications, enabling greater scalability and resilience while ensuring alignment with modern deployment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create intuitive interfaces, leveraging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user experience whilst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top-tier support and training for internal teams on new technologies and frameworks, enabling more efficient workflows and empowering colleagues to utilize the full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facilitating the transition to cloud-enabled application architectures which upheld high reliability and performance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 for creating and optimizing complex database queries, which significantly enhanced data retrieval processes in support of large-scale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agile methodologies, fostering a culture of adaptability and speed within the team, while successfully responding to evolving project demands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troubleshooting of application performance issues, utilizing profiling tools to diagnose and resolve bottlenecks effectively, ultimately enhancing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cross-platform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deployment flexibility and ensuring consistent functionality across various operating systems and device types.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and maintained comprehensive documentation for system architectures and development processes, ensuring clarity and continuity for both current and future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