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robust backend systems for web and mobile applications. Proficient in Java, with extensive knowledge in designing and implementing APIs and integrations. Committed to delivering high-quality software solutions that improve user experiences and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JUnit, Gradle,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EKS, Aurora RDS,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Terraform,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APIs:</w:t>
      </w:r>
      <w:r w:rsidRPr="00745DD3">
        <w:rPr>
          <w:rFonts w:ascii="Roboto Light" w:eastAsia="Roboto Light" w:hAnsi="Roboto Light" w:cs="Roboto Light"/>
          <w:color w:val="404040" w:themeColor="text1" w:themeTint="BF"/>
          <w:sz w:val="20"/>
          <w:szCs w:val="20"/>
        </w:rPr>
        <w:t xml:space="preserve"> REST APIs, GraphQL, Microservices, Service-Oriented Architecture, Message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DataDog, Prometheus, Grafana, New Relic,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critical business features, ensuring high performance and scalability for users. Collaborated with cross-functional teams to streamline integrations and improve processes that enhance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centralized error logging and monitoring systems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observability and tracing issues across distributed services, while providing actionable insights for faster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seamless integration between frontend applications and backend systems. Focused on providing comprehensive API documentation and maintaining robust systems to support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evolution of fault-tolerant systems that handle significant traffic volumes,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Elasticache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availability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development practices, deploying small and frequent updates, improving team responsiveness to changing requirements and facilitating quicker delivery of features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Skillfully managed the development lifecycle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efficient release cycles and improved deployment success rates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backend development, focusing on effective use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efficient coding techniques to foster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define clear user stories, ensuring that the development process aligns with business objectives while delivering a superior product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implementations, creating reproducible environments and facilitating better collaboration among DevOps and development teams for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monitoring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metrics and KPIs, allowing teams to proactively respond to issues before impacting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solutions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simplifying management of application deployments across various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that interact through </w:t>
      </w:r>
      <w:r w:rsidRPr="00745DD3">
        <w:rPr>
          <w:rFonts w:ascii="Roboto Light" w:eastAsia="Roboto Light" w:hAnsi="Roboto Light" w:cs="Roboto Light"/>
          <w:b/>
          <w:bCs/>
          <w:color w:val="404040" w:themeColor="text1" w:themeTint="BF"/>
          <w:sz w:val="20"/>
          <w:szCs w:val="20"/>
        </w:rPr>
        <w:t xml:space="preserve">Message Queues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decoupled and efficient communication between services, leading to greater system robustness and easier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data pipelines to handle and process large data sets, ensuring high availability and condensing down times to minimize effects on product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system security protocols to meet compliance standards, ensuring that user data is protected in all transactions and applications developed for rent payment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providing constructive feedback and advocating for adherence to coding standards and best practices among the backend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popular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contributing to high-quality software products that respond to user demands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ensuring clear communication of project progress and helping to maintain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various front-end applications with backend systems, which facilitated seamless interactions and improved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cloud infrastructure projects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reliability and performance enhancements that ensured the systems can scale according to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development cycles and automated testing that resulted in delivering features to end-users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ensuring efficient data retrieval processes for application features that rely heavily on data integrity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meetings to clarify requirements and deliver value-driven software, aligning development objectives with business goals while ensuring adherence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educate team members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collaborative team dynamics and increasing the velocity of development sprints through implemented best practices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mechanisms for better monitoring and debugging, providing the development team with insights related to system performance and critical operational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refactored existing code for improved maintainability, performance, and reliability while advocating for robust documentation practices to facilitate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Backed integration efforts with partner systems by developing secure and reliable interfaces, aiding in the expansion of service offerings through third-party partnerships and API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solutions, understanding the needs for performance and data integrity in modern applications that require global distribution.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