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primarily on web and mobile applications. Proven expertise in full-stack development, cloud services, and creating scalable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FastAPI,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Lambda, API Gateway,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Cassandra, MySQL, Elasticsearch,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pytest, Webpack, Terraform, Git,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Data Warehousing, BigQuery, Tableau, Power BI, Apache Spark,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architecture for complex features across the BI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 enhancing user engagement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delivery of platform improvements, ensuring code quality and scalable solutions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accelerated deployment processes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build scalable cloud-based services while improving operational efficiency through thoughtful resource management and optimization strategies, like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powered analytics and reporting functionalities, successfully integrating with various data sources to provide real-time insights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and mid-level engineers through effective code reviews and pair programming sessions, fostering an environment of continuous learning and improving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negotiate technical trade-offs, consistently delivering impactful solutions that align with business goals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systems capable of handling large datasets and complex queries,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processing capabilities, resulting in enhanced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reliability through implementing best practices,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performing routine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rigorous coding standards and design patterns that increased maintainability and reduced technical debt,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clean coding practices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to integrate new features, such as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which improved functionality and enhanced user experience in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key metrics to stakeholders and contributing to strategic decision-making for business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healthcare security standards and data governance protocols, maintaining the integrity of sensitive data while developing solutions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industry, enhancing trust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decisions by evaluating design trade-offs and implementing data-driven solutions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resource consumption and improved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the engineering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methodologies to foster a culture of high-quality software delivery and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successful strategies for scaling the front-end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while adhering to accessibility and usability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high-scale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smooth operation across the entire software development lifecycle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services in a cloud environment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availability and resilience while optimizing costs and performance through strategic resource allocation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supported various internal and client-facing applications, focusing on responsiveness and optimal user experience by adhering to agile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handling, ensuring efficient data storage and retrieval methods through proper indexing and schema design that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accuracy, and adherence to coding standards,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modern, microservices-based architectures, improving scalability and maintainability while introducing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for new features, using agile methodologies to prioritize development tasks and deliver impactful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internal infrastructure improvements through engagement with configuration management and continuous delivery frameworks, thereby enhancing deployment strategies and maintenance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projects to integrate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supporting data analytics and enhancing overall product value and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reusability and modularity in codebases by identifying and refactoring common functionalities and design patterns, driving better maintainability and fostering a standardized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technical onboarding of new team members while sharing knowledge through training sessions and mentorship, contributing to a culture of collaboration and ongoing technical growth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performance optimization strategies across codebases, resulting in improved application response times and user satisfaction through targeted enhancements and user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