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web and mobile applications. Proven expertise in AI/ML research and development, especially in Python, Neo4j, and advanced retrieval-augmented generation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SQL, R,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Pandas, NumPy, PyTorch, TensorFlow,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PostgreSQL, MongoDB, MySQL, Redis, Elasticsearch, Apache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Ansible,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Jupyter, Tableau, Power BI, scikit-learn, Matplotlib, Seaborn, OpenCV,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research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for question answering over vast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graphs, greatly enhancing resolution accuracy for end-user queries in compliance with information equity.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comprehensive evaluation frameworks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LLM-as-a-judge rubrics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assessing responses from ML systems, ensuring adherence to rigorous industry standards during project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innovative strategies to manage conflicting, incomplete, or time-sensitive information dynamically, utilizing predictive analytics to enhance user-facing services, thereby supporting community-led information dissemination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translated complex product requirements into achievable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constraints, actively collaborating with teams to prioritize itemization based on user feedback and iterative testing processes for improved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evaluate the technical feasibility of system architectures, identifying potential risks and crafting mitigation strategies to assure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Python-based knowledge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optimizing data retrieval strategies, which played a critical role in improving information accuracy and response 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novel approaches for evaluating system trustworthiness related to content generation, establishing protocols that addressed outdated or conflicting information effectively for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improved organizational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remained aligned with evolving industry trends and technological advancements for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collaborative relationships between product and engineering teams, fostering open communication that bridged the gap between technical feasibility assessment and product goals achievement.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interdisciplinary teams, enhancing their understanding of applied research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implications for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discussions around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translation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processes and enhance the accuracy of information sharing in crisis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practical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media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analytics, allowing the organization to better strategize community outreach and information dissemination through popular platforms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interpreted user feedback with an analytical lens to drive iterative feature enhancements in automated bots, significantly improving user experiences in various platform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set of best practices for engaging community partners globally to combat misinformation, directly supporting data accuracy during critical election cycles for enhanced civic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Chaired bi-weekly cross-departmental meetings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facilitating knowledge sharing and fostering innovation in research applications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data processing, assisting in the development of scalable applications that catered to a diverse user base with varied information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leading-edge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numerous projects that enhanced product features and customer satisfaction due to refined analytics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focusing on cloud-enabled solutions to support the deployment of scalable applications, directly contributing to the transition to a cloud-first architecture model.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protocols using frameworks developed under industry-standard guidelines to ensure reliability in software delivery and to meet the highest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 interactive API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accessibility of application features for community members, directly impacting usage metrics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supporting complex features developed in collaboration with cross-functional teams, ensuring accessibility and understanding across diverse audiences with varying tech backgrounds.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engineers in professional soft-skills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dynamics and contributing to the professional growth of junior staff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state-of-the-art data analytics technologies,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 tools to provide actionable insights on user interactions that significantly parsed user behavior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offerings, facilitating seamless queries and complex relationships that greatly improved data retrieval processes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processing with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response time and enriching the overall user experience significantly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for evaluating system performance and reliability in machine learning integrity, contributing to robust production deployment cycles that met stringent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teams to align features with user expectations, showcasing adaptability and extensive experience in creating engaging applications that resonate with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