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AI/ML platforms and backend system design. Proven expertise in deploying scalable microservices and implementing robust CI/CD pipelines, leveraging cloud technologies to enhance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SQL, JavaScript,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Apache Spark,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SageMaker, AWS Lambda, Amazon Redshift, AWS CloudWatch,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PostgreSQL, Cassandra, DynamoDB,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GitHub Actions, CircleCI,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 infrastructure to support model training and validation for AI-based identity verification, enhancing system reliability and performance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across multiple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low-latency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fraud detection, ensuring system uptime and quick responses during peak processing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facilitating code reviews and design discussions, enabling deployment strategies such as blue/green deployments and ensuring smooth transitions during software updates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continuous integration and delivery pipelines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and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model performance and system health, improving response times to discrepancies or failures in model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APIs and tools to enhance ease of use for teams deploying and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fostering greater collaboration and acceleration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model versioning, testing, deployment, and reproducibility standards, leading to a culture of quality assurance and continuous improvement in model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decisions regarding system design, focusing on scalability and resilience for identity verification applications, which improved the overall system architecture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methodologies and tool usage, bolstering skill sets and promoting a proactive learning environment across technology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advanced data structures and algorithms in backend processes, optimizing performance and efficiency for complex identity verification tasks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engineers, data scientists,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processes around model production, deployment, and ongoing monitoring efforts, thus enhancing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/ML technologies, staying ahead of industry trends and incorporating new techniques that boosted the effectiveness of Socure’s fraud prevention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monitoring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scripting, which improved efficiencies in troubleshooting and reduced manual oversight in fraught areas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gather user feedback on the deployment pipeline, capturing insights to iteratively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alignment with user expectations and operational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performance, and ensuring seamless integration with various internal and external systems for a diverse project range.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architectural discussions, contributing to the design of microservices frameworks that improved development efficiency and maintained code quality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managing data ingestions and processing through robust ETL pipelines, ensuring the delivery of high-quality insights for business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solutions within web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rapidly identify and resolve bottlenecks in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features quickly and effectively based on stakeholder feedback, utilizing agile methodologies to drive continuous improvement and user satisfaction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specific high-volume applications, focusing on optimizing data access patterns for a growing user base and increasing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cross-functional projects, collaborating closely with UX/UI teams to craft user-centric solutions that emphasized both functionality and aesthetic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data processing,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predictive analytics capabilities in high-stakes financial applications, providing a competitive edge for Microsoft’s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DevOps culture in engineering teams to streamline deployment workflows, resulting in more predictable releases and improved agility in adapting to project changes and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programming practices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of continuous learning and improvement in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internal processes and software architecture, ensuring coherence and clarity for future development and onboarding of new engineers working on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 and innovation sprints focused on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securing team recognition and driving desktop application enhancements through the innovative use of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