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AI architecture and integrating Python, FastAPI, and Large Language Models. Proven track record in deploying scalable AI solutions to drive efficiency in high-paced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LangChain, LangSmith, SmolAgents, Flask, Django,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VS Code, PyCharm,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 comprehensive AI architecture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targeting campaign automation within the real estate sector, which enhanced operational productivity and streamlined client interactions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into existing systems by leveraging frameworks such as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LangSmith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insights for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integration pipelines connecting internal APIs to hosted LLMs, driving effective data flow and reducing latency during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design specifications and facilitate agile methodologies, enhancing productivity and ensuring project deliverables are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high standards for code quality through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nearly complete code coverage and adherence to best practices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and scalability of existing backend services by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leading to a significant improvement in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microservices that support various customer-facing functionalities on our platform, employing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and rapid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maintained the core platform APIs while actively contributing to the documentation of new features and services, facilitating knowledge sharing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foster a collaborative environment while tracking progress and refining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their understanding of Agile practices and technical skills in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which improved team performance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automate data-driven decisions, significantly reducing manual input by utilizing the potential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in AI and backend development, ensuring the team remains at the forefront of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through systematic testing and profiling techniques, resulting in improved integration with large data sets and speeding up client query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within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developed comprehensive documentation to guide other developers and users through the API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planning sessions to define the technical roadmap and contribute to establishing architectural principles that align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emerging needs of user base while improving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systems and built new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integrating modern best practices into the existing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improved features that enhance user experience, proactively gathering feedback and iterating on product design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several production-ready applications in various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them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 measures were in place for the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various services to the cloud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streamline deployment and improve load management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incorporating automated test frameworks to ensure each release maintains the highest quality and reduces post-deployment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unit testing practices and continuous integration pipelines through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development speed while maintaining quality of deliverables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presentations to share knowledge of efficient programming solutions, emphasizing the value and application of frameworks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workflows by implementing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tasks were prioritized and progress tracked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optimization and application performance assessments, relying heavily on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address potential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science teams to incorporate predictions and insights into features, resulting in improved capability for data-driven decision 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system documentation and architecting strategies that enhanced communication of technical specifications and implementation approaches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