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software development, specializing in building web and mobile applications. Deep expertise in Rust, distributed systems, and building robust backend architectures. Proven track record in architecting scalable multi-agent systems and enhancing developer experience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Python, JavaScript, TypeScript,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Actix, Rocket,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OpenShift,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xml:space="preserve"> Prometheus, Grafana, ELK Stack, Splunk, New Relic,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CircleCI, Terraform, Ansible,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Redis, Cassandra, Elasticsearch,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high-performance routing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MCP Server, ensuring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and emerging trends in </w:t>
      </w:r>
      <w:r w:rsidRPr="00745DD3">
        <w:rPr>
          <w:rFonts w:ascii="Roboto Light" w:eastAsia="Roboto Light" w:hAnsi="Roboto Light" w:cs="Roboto Light"/>
          <w:b/>
          <w:bCs/>
          <w:color w:val="404040" w:themeColor="text1" w:themeTint="BF"/>
          <w:sz w:val="20"/>
          <w:szCs w:val="20"/>
        </w:rPr>
        <w:t xml:space="preserve">agent-to-tool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deployment strategies, enhancing efficiency and reducing operational overhead through advanced </w:t>
      </w:r>
      <w:r w:rsidRPr="00745DD3">
        <w:rPr>
          <w:rFonts w:ascii="Roboto Light" w:eastAsia="Roboto Light" w:hAnsi="Roboto Light" w:cs="Roboto Light"/>
          <w:b/>
          <w:bCs/>
          <w:color w:val="404040" w:themeColor="text1" w:themeTint="BF"/>
          <w:sz w:val="20"/>
          <w:szCs w:val="20"/>
        </w:rPr>
        <w:t xml:space="preserve">deployment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runtime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server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ensure seamless integration of the MCP Gateway, focusing on fulfilling evolving product demands and maintaining the highest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tools for </w:t>
      </w:r>
      <w:r w:rsidRPr="00745DD3">
        <w:rPr>
          <w:rFonts w:ascii="Roboto Light" w:eastAsia="Roboto Light" w:hAnsi="Roboto Light" w:cs="Roboto Light"/>
          <w:b/>
          <w:bCs/>
          <w:color w:val="404040" w:themeColor="text1" w:themeTint="BF"/>
          <w:sz w:val="20"/>
          <w:szCs w:val="20"/>
        </w:rPr>
        <w:t xml:space="preserve">agent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interaction, facilitating real-time communications across diverse environments while ensuring smooth orchestration and workflow efficiency within multi-agent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observability and monitoring tools, integrating comprehensive logging capabilities to provide critical insights into server performance and </w:t>
      </w:r>
      <w:r w:rsidRPr="00745DD3">
        <w:rPr>
          <w:rFonts w:ascii="Roboto Light" w:eastAsia="Roboto Light" w:hAnsi="Roboto Light" w:cs="Roboto Light"/>
          <w:b/>
          <w:bCs/>
          <w:color w:val="404040" w:themeColor="text1" w:themeTint="BF"/>
          <w:sz w:val="20"/>
          <w:szCs w:val="20"/>
        </w:rPr>
        <w:t xml:space="preserve">agent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and system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to tackle challenges in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innovative techniques to facilitate smooth operations for </w:t>
      </w:r>
      <w:r w:rsidRPr="00745DD3">
        <w:rPr>
          <w:rFonts w:ascii="Roboto Light" w:eastAsia="Roboto Light" w:hAnsi="Roboto Light" w:cs="Roboto Light"/>
          <w:b/>
          <w:bCs/>
          <w:color w:val="404040" w:themeColor="text1" w:themeTint="BF"/>
          <w:sz w:val="20"/>
          <w:szCs w:val="20"/>
        </w:rPr>
        <w:t xml:space="preserve">AI-driven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platform's tools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strategies for </w:t>
      </w:r>
      <w:r w:rsidRPr="00745DD3">
        <w:rPr>
          <w:rFonts w:ascii="Roboto Light" w:eastAsia="Roboto Light" w:hAnsi="Roboto Light" w:cs="Roboto Light"/>
          <w:b/>
          <w:bCs/>
          <w:color w:val="404040" w:themeColor="text1" w:themeTint="BF"/>
          <w:sz w:val="20"/>
          <w:szCs w:val="20"/>
        </w:rPr>
        <w:t xml:space="preserve">AI-enhanced developer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interactions between agents and tools, ultimately driving higher project efficiency and reducing time spent on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code 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code reviews and mentoring junior engineers to enhance the overall quality of the codebase and promote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server infrastructure that prioritized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continuity while effectively managing traffic loads during peak usage periods and maintaining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development of </w:t>
      </w:r>
      <w:r w:rsidRPr="00745DD3">
        <w:rPr>
          <w:rFonts w:ascii="Roboto Light" w:eastAsia="Roboto Light" w:hAnsi="Roboto Light" w:cs="Roboto Light"/>
          <w:b/>
          <w:bCs/>
          <w:color w:val="404040" w:themeColor="text1" w:themeTint="BF"/>
          <w:sz w:val="20"/>
          <w:szCs w:val="20"/>
        </w:rPr>
        <w:t xml:space="preserve">AI-driven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focusing on optimizing context retrieval for agents to improve their decision-making accuracy, thereby enhancing user experience and tool utility.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agile ceremonies, sharing knowledge, and cultivating a design-oriented mindset among team members to align with project objectives and user needs.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platform integration through the continual refinement of routing patterns, ensuring that agents efficiently accessed the right tools, thus advancing responsiveness and efficiency within the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system design, actively involved in </w:t>
      </w:r>
      <w:r w:rsidRPr="00745DD3">
        <w:rPr>
          <w:rFonts w:ascii="Roboto Light" w:eastAsia="Roboto Light" w:hAnsi="Roboto Light" w:cs="Roboto Light"/>
          <w:b/>
          <w:bCs/>
          <w:color w:val="404040" w:themeColor="text1" w:themeTint="BF"/>
          <w:sz w:val="20"/>
          <w:szCs w:val="20"/>
        </w:rPr>
        <w:t xml:space="preserve">architectural trade-offs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made informed decisions to ensure long-term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maintainability of all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proactive approach to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troubleshooting efforts and performance optimizations during critical system outages, ensuring minimal downtime and maintaining high availability of the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team productivity through automated testing and integration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utilizing </w:t>
      </w:r>
      <w:r w:rsidRPr="00745DD3">
        <w:rPr>
          <w:rFonts w:ascii="Roboto Light" w:eastAsia="Roboto Light" w:hAnsi="Roboto Light" w:cs="Roboto Light"/>
          <w:b/>
          <w:bCs/>
          <w:color w:val="404040" w:themeColor="text1" w:themeTint="BF"/>
          <w:sz w:val="20"/>
          <w:szCs w:val="20"/>
        </w:rPr>
        <w:t xml:space="preserve">Microsoft's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focusing on reliable scalability and maintaining high availability under varied load conditions while leveraging the capabilities of modern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components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modularity and ease of integration with existing systems, further enhancing the software ecosystem’s capabilities and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development environment, regularly participating in code reviews and design discussions to uphold best practices and boost coding standards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microservices communication through RESTful APIs, empowering dynamic interactions across multiple services while emphasizing performance and reducing latency throughout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delivery by maintaining rigorous quality control practices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cloud-native solutions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while reducing infrastructure management overhead, allowing teams to focus on core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security protocols,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code and application integrity while safeguarding user data against emerging security threats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sessions to mentor junior staff on servlet basics and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encouraging skills development and cross-training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database load and reduce response times for frequently accessed data, greatly improving the overall user experience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service-oriented architecture (SOA) through strategic blueprinting and planning, allowing different teams to develop interdependent services, ensuring a high level of code reusability.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migration of legacy systems to a microservices architecture, drastically improving the system's responsiveness and allowing for independent service deployment across different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operational standards through robust incident management practices, leading post-mortem analyses to understand and mitigate issues, proactively improving systems for future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