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the industry specializing in full-stack development of web and mobile applications. Proficient in React, Python, and integrating AI solutions into robust SaaS platforms. Adept at collaborating in fast-paced environments to deliver high-quality user experiences, leveraging strong skills in system architecture and API design.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Django, Flask, Node.js,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PostgreSQL, MongoDB, MySQL,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OpenAI API, Scikit-learn, MLflow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full-stack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the integration of AI models and external AI services into the analytics platform while ensuring a seamless user experience through contemporary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backend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AI-powered workflows enhancing user interaction through conversational querying and assisted discovery features within our platform's app store.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design teams to translate complex AI opportunities into user-ready features, ensuring alignment with client needs and enhancing the overall product offering with AI-driven recommendations.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continuous integration and deployment strategies with robust CI/CD pipelines, increasing reliability and agility in deploying features at scale while maintaining high standards in quality through automated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actively contributed to discussions around system architecture and API design, fostering a culture of shared knowledge and innovation across distributed teams. Improved collaboration through cross-functional team interactions, promoting a positive and productive working environment.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numerous production-grade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 principles, focusing on creating engaging user experiences built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robust backend services written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API design strategies that enhanced application modularity and scalability, resulting in streamlined data ingestion processes accessible via well-defined endpoints, improving overall performance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into diverse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enhancing functionality and user engagement through intelligent assistants and conversational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onboarding of new technologies and frameworks by authoring documentation and providing training sessions, thereby equipping peers with the knowledge necessary for agile adaptations.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strong debugging and problem-solving abilities to identify and resolve critical issues across frontend and backend systems, fostering faster delivery cycles and enhancing product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