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focusing on web and mobile applications. Proven expertise in Agile methodologies, UI Web Application design, and implementing positive end-user experiences through advanced technologies like React, Angular, and back-end integrations using Java and Spring Boot. Passionate about evolving user interfaces and delivering functional, user-centric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HTML, CSS, SQL,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Spring Boot, Node.js, Jest, Jasmine, Redux,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CI/CD, DevOps, Microservices, Containerization, API Development, Unit Testing, Code Review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Splunk, Git, Docker, JIRA, Confluence, AWS, Kubernetes,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UX/UI Design:</w:t>
      </w:r>
      <w:r w:rsidRPr="00745DD3">
        <w:rPr>
          <w:rFonts w:ascii="Roboto Light" w:eastAsia="Roboto Light" w:hAnsi="Roboto Light" w:cs="Roboto Light"/>
          <w:color w:val="404040" w:themeColor="text1" w:themeTint="BF"/>
          <w:sz w:val="20"/>
          <w:szCs w:val="20"/>
        </w:rPr>
        <w:t xml:space="preserve"> UI/UX, Design Thinking, Wireframing, Prototyping, User Testing, Accessibility Standards, Responsive Design, User Interface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end-user experiences for the </w:t>
      </w:r>
      <w:r w:rsidRPr="00745DD3">
        <w:rPr>
          <w:rFonts w:ascii="Roboto Light" w:eastAsia="Roboto Light" w:hAnsi="Roboto Light" w:cs="Roboto Light"/>
          <w:b/>
          <w:bCs/>
          <w:color w:val="404040" w:themeColor="text1" w:themeTint="BF"/>
          <w:sz w:val="20"/>
          <w:szCs w:val="20"/>
        </w:rPr>
        <w:t xml:space="preserve">Partner Card Servicing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detailed user interface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intuitive design and functionality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Obtained and analyzed business-level requirements for UI/UX applications, converting these into actionable insights for the development team to reflect user needs more accurately in the </w:t>
      </w:r>
      <w:r w:rsidRPr="00745DD3">
        <w:rPr>
          <w:rFonts w:ascii="Roboto Light" w:eastAsia="Roboto Light" w:hAnsi="Roboto Light" w:cs="Roboto Light"/>
          <w:b/>
          <w:bCs/>
          <w:color w:val="404040" w:themeColor="text1" w:themeTint="BF"/>
          <w:sz w:val="20"/>
          <w:szCs w:val="20"/>
        </w:rPr>
        <w:t xml:space="preserve">PCSP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transformation projects aimed at modernizing legacy applications by integrating them with </w:t>
      </w:r>
      <w:r w:rsidRPr="00745DD3">
        <w:rPr>
          <w:rFonts w:ascii="Roboto Light" w:eastAsia="Roboto Light" w:hAnsi="Roboto Light" w:cs="Roboto Light"/>
          <w:b/>
          <w:bCs/>
          <w:color w:val="404040" w:themeColor="text1" w:themeTint="BF"/>
          <w:sz w:val="20"/>
          <w:szCs w:val="20"/>
        </w:rPr>
        <w:t xml:space="preserve">modern 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transitioning to a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model.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synergistically with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teams to ensure high levels of uptime and availability for the </w:t>
      </w:r>
      <w:r w:rsidRPr="00745DD3">
        <w:rPr>
          <w:rFonts w:ascii="Roboto Light" w:eastAsia="Roboto Light" w:hAnsi="Roboto Light" w:cs="Roboto Light"/>
          <w:b/>
          <w:bCs/>
          <w:color w:val="404040" w:themeColor="text1" w:themeTint="BF"/>
          <w:sz w:val="20"/>
          <w:szCs w:val="20"/>
        </w:rPr>
        <w:t xml:space="preserve">Partner Card Servicing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customer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created and maintained </w:t>
      </w:r>
      <w:r w:rsidRPr="00745DD3">
        <w:rPr>
          <w:rFonts w:ascii="Roboto Light" w:eastAsia="Roboto Light" w:hAnsi="Roboto Light" w:cs="Roboto Light"/>
          <w:b/>
          <w:bCs/>
          <w:color w:val="404040" w:themeColor="text1" w:themeTint="BF"/>
          <w:sz w:val="20"/>
          <w:szCs w:val="20"/>
        </w:rPr>
        <w:t xml:space="preserve">Splunk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application performance across multiple platforms, aiding in efficient trouble-shooting and reducing system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project sprints and iterations, ensuring timely delivery of </w:t>
      </w:r>
      <w:r w:rsidRPr="00745DD3">
        <w:rPr>
          <w:rFonts w:ascii="Roboto Light" w:eastAsia="Roboto Light" w:hAnsi="Roboto Light" w:cs="Roboto Light"/>
          <w:b/>
          <w:bCs/>
          <w:color w:val="404040" w:themeColor="text1" w:themeTint="BF"/>
          <w:sz w:val="20"/>
          <w:szCs w:val="20"/>
        </w:rPr>
        <w:t xml:space="preserve">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enhancements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w:t>
      </w:r>
      <w:r w:rsidRPr="00745DD3">
        <w:rPr>
          <w:rFonts w:ascii="Roboto Light" w:eastAsia="Roboto Light" w:hAnsi="Roboto Light" w:cs="Roboto Light"/>
          <w:b/>
          <w:bCs/>
          <w:color w:val="404040" w:themeColor="text1" w:themeTint="BF"/>
          <w:sz w:val="20"/>
          <w:szCs w:val="20"/>
        </w:rPr>
        <w:t xml:space="preserve">PCSP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with comprehensive documentation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CI/CD pipelines to streamline deployment processes, allowing for faster and more reliable release cycles of </w:t>
      </w:r>
      <w:r w:rsidRPr="00745DD3">
        <w:rPr>
          <w:rFonts w:ascii="Roboto Light" w:eastAsia="Roboto Light" w:hAnsi="Roboto Light" w:cs="Roboto Light"/>
          <w:b/>
          <w:bCs/>
          <w:color w:val="404040" w:themeColor="text1" w:themeTint="BF"/>
          <w:sz w:val="20"/>
          <w:szCs w:val="20"/>
        </w:rPr>
        <w:t xml:space="preserve">UI/UX enhancements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risk analysis for user interface projects, evaluating potential impacts and providing strategic solutions to mitigate challenges and support continuous delivery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in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to elevate code quality and developer productivity, fostering a culture of teamwork and shared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w:t>
      </w:r>
      <w:r w:rsidRPr="00745DD3">
        <w:rPr>
          <w:rFonts w:ascii="Roboto Light" w:eastAsia="Roboto Light" w:hAnsi="Roboto Light" w:cs="Roboto Light"/>
          <w:b/>
          <w:bCs/>
          <w:color w:val="404040" w:themeColor="text1" w:themeTint="BF"/>
          <w:sz w:val="20"/>
          <w:szCs w:val="20"/>
        </w:rPr>
        <w:t xml:space="preserve">UI/UX transformations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in project progression and alignment with evolving requirements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and stakeholders in understanding their vision for the </w:t>
      </w:r>
      <w:r w:rsidRPr="00745DD3">
        <w:rPr>
          <w:rFonts w:ascii="Roboto Light" w:eastAsia="Roboto Light" w:hAnsi="Roboto Light" w:cs="Roboto Light"/>
          <w:b/>
          <w:bCs/>
          <w:color w:val="404040" w:themeColor="text1" w:themeTint="BF"/>
          <w:sz w:val="20"/>
          <w:szCs w:val="20"/>
        </w:rPr>
        <w:t xml:space="preserve">Partner Card Servicing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their needs into technical specifications and user stories.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implemented unit testing strategies for </w:t>
      </w:r>
      <w:r w:rsidRPr="00745DD3">
        <w:rPr>
          <w:rFonts w:ascii="Roboto Light" w:eastAsia="Roboto Light" w:hAnsi="Roboto Light" w:cs="Roboto Light"/>
          <w:b/>
          <w:bCs/>
          <w:color w:val="404040" w:themeColor="text1" w:themeTint="BF"/>
          <w:sz w:val="20"/>
          <w:szCs w:val="20"/>
        </w:rPr>
        <w:t xml:space="preserve">UI 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and performance of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retrospectives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insights that led to actionable process improvements to enhance the agile workflow and standards of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w:t>
      </w:r>
      <w:r w:rsidRPr="00745DD3">
        <w:rPr>
          <w:rFonts w:ascii="Roboto Light" w:eastAsia="Roboto Light" w:hAnsi="Roboto Light" w:cs="Roboto Light"/>
          <w:b/>
          <w:bCs/>
          <w:color w:val="404040" w:themeColor="text1" w:themeTint="BF"/>
          <w:sz w:val="20"/>
          <w:szCs w:val="20"/>
        </w:rPr>
        <w:t xml:space="preserve">Micro front-end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modern monolithic repositories, ensuring smooth transitions and minimizing user disruption during the upgrade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discussions and planning sessions aimed at iterating on </w:t>
      </w:r>
      <w:r w:rsidRPr="00745DD3">
        <w:rPr>
          <w:rFonts w:ascii="Roboto Light" w:eastAsia="Roboto Light" w:hAnsi="Roboto Light" w:cs="Roboto Light"/>
          <w:b/>
          <w:bCs/>
          <w:color w:val="404040" w:themeColor="text1" w:themeTint="BF"/>
          <w:sz w:val="20"/>
          <w:szCs w:val="20"/>
        </w:rPr>
        <w:t xml:space="preserve">PCSP's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enhancing overall software architecture and end-user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engaging </w:t>
      </w:r>
      <w:r w:rsidRPr="00745DD3">
        <w:rPr>
          <w:rFonts w:ascii="Roboto Light" w:eastAsia="Roboto Light" w:hAnsi="Roboto Light" w:cs="Roboto Light"/>
          <w:b/>
          <w:bCs/>
          <w:color w:val="404040" w:themeColor="text1" w:themeTint="BF"/>
          <w:sz w:val="20"/>
          <w:szCs w:val="20"/>
        </w:rPr>
        <w:t xml:space="preserve">UI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usability and visual appeal of Microsoft products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by participating in daily stand-ups, sprint planning, and retrospectives, fostering a collaborative atmosphere aimed at achieving product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 cycle, from requirements gathering to deployment, ensuring all deliverables met high standards of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industry-standard tools to automate testing and deployment processes, which significantly decreased time-to-market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teams to refine backend integrations, enhancing overall product performance through optimized APIs built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maintained connection with front-end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satisfaction through analytics tools, supporting decision-making processes regarding feature improvements and real-time adjustments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application features and user interfaces, facilitating knowledge transfer and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projects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consistent user interfaces while optimizing server-side interactions for diverse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engineers on best practices in </w:t>
      </w:r>
      <w:r w:rsidRPr="00745DD3">
        <w:rPr>
          <w:rFonts w:ascii="Roboto Light" w:eastAsia="Roboto Light" w:hAnsi="Roboto Light" w:cs="Roboto Light"/>
          <w:b/>
          <w:bCs/>
          <w:color w:val="404040" w:themeColor="text1" w:themeTint="BF"/>
          <w:sz w:val="20"/>
          <w:szCs w:val="20"/>
        </w:rPr>
        <w:t xml:space="preserve">UI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proactive learning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and libraries that streamlined development processes, ensuring consistency across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the overall efficiency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for various software components,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functionality 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application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create prototypes and wireframes for new </w:t>
      </w:r>
      <w:r w:rsidRPr="00745DD3">
        <w:rPr>
          <w:rFonts w:ascii="Roboto Light" w:eastAsia="Roboto Light" w:hAnsi="Roboto Light" w:cs="Roboto Light"/>
          <w:b/>
          <w:bCs/>
          <w:color w:val="404040" w:themeColor="text1" w:themeTint="BF"/>
          <w:sz w:val="20"/>
          <w:szCs w:val="20"/>
        </w:rPr>
        <w:t xml:space="preserve">digital experiences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user engagement through iterative design testing and feedback mechanisms.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