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web and mobile application development, specializing in React, TypeScript, and WebGL. Proven ability to deliver high-quality solutions while enhancing UI performance and collaboration in remote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WebGL, HTML5, CSS3, GraphQL, Redux, Canvas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PostgreSQL, Redis, GraphQL, REST APIs, WebSockets,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CI/CD, GitHub Actions, Pulumi, Datadog,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WebGL, React Profiler, Lighthouse, Webpack, Vite, Terser, Bundle Analyzer,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Testing Library, Cypress, Mocha, Chai, Enzyme, Puppeteer,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major projects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UX through agile development practices and framework modernization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for various device types and enhancing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performance tuning for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rendering of complex graphics while optimizing rendering strategies for improved user experience within the frontend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implementing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 strategies, fostering a culture of code review and clarity which directly improved code maintainability across multiple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new features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that boosted the reliability of frontend systems, easing the debugging process and establishing clear coding practices throughout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designers and product managers to translate designs into functional, high-fidelity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rapid prototyping techniques, enhancing the iterative design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communication channels between remote teams using collaboration tools, establishing a feedback loop that increased code quality and design adherence across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performance measurement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real-time metrics diligently to improve user engagement and lower instance of frontend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cross-browser compatibility testing into the deployment workflow, ensuring that all features function flawlessly on diverse browser platforms, enhancing overall accessibility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applied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experimenting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that provided significant speed improvements in data-heavy applications and advanced computational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hooks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better state management and reduce cognitive load on developers, aligning with industry-standard practices and enhancing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bundle sizes significantly, improving page load speeds that have a direct impact on user retention and experience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scalable design patterns in UI components that harmonized with the overall architecture, bridging gaps between functionality and aesthetic appeal on large panels.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design sprints that propelled the iterative feature development cycle, incorporating stakeholder feedback into actionable insights for future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identified critical issues in rendering lifecycle, improving the application's runtime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streamlining deployment processes and enhancing application uptime through effective resource allocation and management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innovative product solutions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frontend capabilities of diverse projects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complex, data-driven interfaces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engagement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WebGL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immersive visual experiences in applications, ensuring compatibility across platforms, and optimizing for both performance and graphical quality in real-time rendering.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deploy API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seamless integration pathway between the frontend and backend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frontend performance initiatives focusing on memory management, utilizing profiling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rendering loops to achieve consistently high frame rates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continuous integration and deployment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rapid iteration cycles that expedited product deployment without sacrificing code quality or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state management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store and manage the application state harmoniously, promoting scalability while enhancing reusability of components throughout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new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type safety in their codebases, increasing project standards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robust unit testing methodologies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functionality and avoid regressions across multiple application features, fostering a quality-driven coding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user interface designs through collaboration with UX teams, translating requirements into visually stunning and functional frontends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migration of legacy components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minimizing technical debt while improving performance and expanding the modular capabilities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the refinement of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testing fidelity of web applications and ensure feature integrity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feature requirements and provide technical insights, improving team alignment and accelerating decision-making processes for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