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developing scalable web and mobile applications, focusing on integration and architecture. Proven ability to lead and mentor teams while championing best practices in security and reliability within healthcare technology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SQL, HTML/CSS,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Next.js, Express.js, Django, FastAPI, TailwindCSS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Redis, MongoDB, Snowflake, BigQuery,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DevOps:</w:t>
      </w:r>
      <w:r w:rsidRPr="00745DD3">
        <w:rPr>
          <w:rFonts w:ascii="Roboto Light" w:eastAsia="Roboto Light" w:hAnsi="Roboto Light" w:cs="Roboto Light"/>
          <w:color w:val="404040" w:themeColor="text1" w:themeTint="BF"/>
          <w:sz w:val="20"/>
          <w:szCs w:val="20"/>
        </w:rPr>
        <w:t xml:space="preserve"> AWS, GCP, Docker, Kubernetes, Terraform, GitHub Actions,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Security:</w:t>
      </w:r>
      <w:r w:rsidRPr="00745DD3">
        <w:rPr>
          <w:rFonts w:ascii="Roboto Light" w:eastAsia="Roboto Light" w:hAnsi="Roboto Light" w:cs="Roboto Light"/>
          <w:color w:val="404040" w:themeColor="text1" w:themeTint="BF"/>
          <w:sz w:val="20"/>
          <w:szCs w:val="20"/>
        </w:rPr>
        <w:t xml:space="preserve"> REST, OAuth2, SAML, SAST, DAST, OpenTelemetry, HIPAA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high-quality solutions for a scalable mental health platform, focusing on </w:t>
      </w:r>
      <w:r w:rsidRPr="00745DD3">
        <w:rPr>
          <w:rFonts w:ascii="Roboto Light" w:eastAsia="Roboto Light" w:hAnsi="Roboto Light" w:cs="Roboto Light"/>
          <w:b/>
          <w:bCs/>
          <w:color w:val="404040" w:themeColor="text1" w:themeTint="BF"/>
          <w:sz w:val="20"/>
          <w:szCs w:val="20"/>
        </w:rPr>
        <w:t xml:space="preserve">system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aligns with business objectives while optimizing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continuous improvement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care-team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processes for third-party services like </w:t>
      </w:r>
      <w:r w:rsidRPr="00745DD3">
        <w:rPr>
          <w:rFonts w:ascii="Roboto Light" w:eastAsia="Roboto Light" w:hAnsi="Roboto Light" w:cs="Roboto Light"/>
          <w:b/>
          <w:bCs/>
          <w:color w:val="404040" w:themeColor="text1" w:themeTint="BF"/>
          <w:sz w:val="20"/>
          <w:szCs w:val="20"/>
        </w:rPr>
        <w:t xml:space="preserve">Healthie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Spruce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operations through well-defined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and management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enhancing performance with caching techniques leveraging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best practices in </w:t>
      </w:r>
      <w:r w:rsidRPr="00745DD3">
        <w:rPr>
          <w:rFonts w:ascii="Roboto Light" w:eastAsia="Roboto Light" w:hAnsi="Roboto Light" w:cs="Roboto Light"/>
          <w:b/>
          <w:bCs/>
          <w:color w:val="404040" w:themeColor="text1" w:themeTint="BF"/>
          <w:sz w:val="20"/>
          <w:szCs w:val="20"/>
        </w:rPr>
        <w:t xml:space="preserve">database 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partitioning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w:t>
      </w:r>
      <w:r w:rsidRPr="00745DD3">
        <w:rPr>
          <w:rFonts w:ascii="Roboto Light" w:eastAsia="Roboto Light" w:hAnsi="Roboto Light" w:cs="Roboto Light"/>
          <w:b/>
          <w:bCs/>
          <w:color w:val="404040" w:themeColor="text1" w:themeTint="BF"/>
          <w:sz w:val="20"/>
          <w:szCs w:val="20"/>
        </w:rPr>
        <w:t xml:space="preserve">integration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third-party applications,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enhancing overall system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effective </w:t>
      </w:r>
      <w:r w:rsidRPr="00745DD3">
        <w:rPr>
          <w:rFonts w:ascii="Roboto Light" w:eastAsia="Roboto Light" w:hAnsi="Roboto Light" w:cs="Roboto Light"/>
          <w:b/>
          <w:bCs/>
          <w:color w:val="404040" w:themeColor="text1" w:themeTint="BF"/>
          <w:sz w:val="20"/>
          <w:szCs w:val="20"/>
        </w:rPr>
        <w:t xml:space="preserve">identity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guidelines and best practices for on-call incidents, champions of </w:t>
      </w:r>
      <w:r w:rsidRPr="00745DD3">
        <w:rPr>
          <w:rFonts w:ascii="Roboto Light" w:eastAsia="Roboto Light" w:hAnsi="Roboto Light" w:cs="Roboto Light"/>
          <w:b/>
          <w:bCs/>
          <w:color w:val="404040" w:themeColor="text1" w:themeTint="BF"/>
          <w:sz w:val="20"/>
          <w:szCs w:val="20"/>
        </w:rPr>
        <w:t xml:space="preserve">incident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instrumental in maturing observability through metrics, logs, and traces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processes, focusing on cost-efficiency and performance trade-offs while employing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automation and configuration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data migrations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w:t>
      </w:r>
      <w:r w:rsidRPr="00745DD3">
        <w:rPr>
          <w:rFonts w:ascii="Roboto Light" w:eastAsia="Roboto Light" w:hAnsi="Roboto Light" w:cs="Roboto Light"/>
          <w:b/>
          <w:bCs/>
          <w:color w:val="404040" w:themeColor="text1" w:themeTint="BF"/>
          <w:sz w:val="20"/>
          <w:szCs w:val="20"/>
        </w:rPr>
        <w:t xml:space="preserve">CDC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ensure data integrity and availability for analytical purposes while achieving high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 set of </w:t>
      </w:r>
      <w:r w:rsidRPr="00745DD3">
        <w:rPr>
          <w:rFonts w:ascii="Roboto Light" w:eastAsia="Roboto Light" w:hAnsi="Roboto Light" w:cs="Roboto Light"/>
          <w:b/>
          <w:bCs/>
          <w:color w:val="404040" w:themeColor="text1" w:themeTint="BF"/>
          <w:sz w:val="20"/>
          <w:szCs w:val="20"/>
        </w:rPr>
        <w:t xml:space="preserve">automated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unit and integration, to maintain high code quality and foster a culture of thorough documentation and review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knowledge sharing and continuous learning through structured code reviews and technical discussions.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secure coding principles and compliance checks in the software delivery pipeline, reinforcing the company's commitment to secure patient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service delivery, ensuring robust scalability and maintainability of applications through well-defined service boundaries and integration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system's </w:t>
      </w:r>
      <w:r w:rsidRPr="00745DD3">
        <w:rPr>
          <w:rFonts w:ascii="Roboto Light" w:eastAsia="Roboto Light" w:hAnsi="Roboto Light" w:cs="Roboto Light"/>
          <w:b/>
          <w:bCs/>
          <w:color w:val="404040" w:themeColor="text1" w:themeTint="BF"/>
          <w:sz w:val="20"/>
          <w:szCs w:val="20"/>
        </w:rPr>
        <w:t xml:space="preserve">incident response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by implementing detailed observability metrics and defining error budgets to minimize downtime and maximize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practices within the team, fostering collaboration and adaptability through organized scrum meetings and retrospective sessions that focus on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comprehensive application </w:t>
      </w:r>
      <w:r w:rsidRPr="00745DD3">
        <w:rPr>
          <w:rFonts w:ascii="Roboto Light" w:eastAsia="Roboto Light" w:hAnsi="Roboto Light" w:cs="Roboto Light"/>
          <w:b/>
          <w:bCs/>
          <w:color w:val="404040" w:themeColor="text1" w:themeTint="BF"/>
          <w:sz w:val="20"/>
          <w:szCs w:val="20"/>
        </w:rPr>
        <w:t xml:space="preserve">security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third-party vendors to ensure compliance adherence and address potential vulnerabilities found during vendor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input into </w:t>
      </w:r>
      <w:r w:rsidRPr="00745DD3">
        <w:rPr>
          <w:rFonts w:ascii="Roboto Light" w:eastAsia="Roboto Light" w:hAnsi="Roboto Light" w:cs="Roboto Light"/>
          <w:b/>
          <w:bCs/>
          <w:color w:val="404040" w:themeColor="text1" w:themeTint="BF"/>
          <w:sz w:val="20"/>
          <w:szCs w:val="20"/>
        </w:rPr>
        <w:t xml:space="preserve">software design specifications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translate business requirements into clear technical plans, fostering a shared understanding of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capable of integrating with various third-party services to enhance the overall user experience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decisions for large-scale applications, focusing on creating scalable and maintainable codebases while adhering to best practices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ongoing code reviews to ensure adherence to high coding standards, emphasizing modular design and reusability of software components to promote scalability within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actionable technical tasks, fostering an understanding of project objectives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effective SQL query design and indexing strategies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the applications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involving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data transactions, ensuring seamless user experiences while enhancing security measures in application integrations with external partners.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deployment and maintenance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release processes and deploying applications to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team members in the adoption of emerging technologies and best practices that foster innovation and improve development processes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microservices for specific business functionalities, enhancing application modularity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to validate developed functionalities against business requirements, ensuring high-quality deliverables prior to deployment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application features based on user feedback, fostering a user-centered design approach during the product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consistent development environments and streamline deployment processes across various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