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specializing in web and mobile application development. Proven expertise in Full Stack Development, particularly with Ruby, React, Rails, and Typescript while utilizing cloud services like AWS. Adept at driving initiatives that enhance user engagement, creating scalable solutions, and fostering collaboration within cross-functional teams. Passionate about continuous improvement and optimization of both new and legacy codebases.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Rails,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Redis, MySQL,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RSpec, Cypress, Postman,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Microservices, RESTful APIs, GraphQL, Event-Driven Architecture,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complex features within the Student Engagement pod, utilizing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student and creator interactions, driving both educational efficiency and learner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lifecycle development, crafting scalable and reusable code, focusing on developer experience and student engagement by creating comprehensive documentation and encouraging best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implement a solution that ensured data security and compliance, integrating seamless encryption protocols and input validation techniques to safeguard sensitive student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and optimized existing systems, employing efficiency tools and collaborative techniques to enhance application performance and ensure high availability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engineers, fostering skill development within the team while simultaneously pushing project deliverables forward through shared knowledge and diverse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agile methodologies within the team, leading to improved task prioritization, sprint planning, and cross-functional communication, aligning technical capabilities with customer satisfaction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refine application UX, ensuring user-centric approaches were integrated in new features aimed at maximizing student engagement and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embedding a culture of constructive feedback among team members to continually elevate code quality and adherence to design principles,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evolving project requirements by incorporating stakeholder feedback, displaying flexibility in managing and prioritizing tasks while maintaining focus on high-impact deliverables for creators.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brainstorming sessions to ideate and prototype innovative solutions that address learner challenges, leveraging collective expertise to push technological boundaries within the educational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techniques, including unit, integration, and stress tests, contributing to a culture of quality assurance that minimizes bugs and maximizes application reliability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assess application usage metrics, allowing for data-driven improvements that align application features more closely with user expectations and educational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retrospectives after sprints to discuss successes, roadblocks, and areas for improvement, embedding a culture of continuous learning and adaptation within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inclusive team culture that promotes diversity of thought and experience, actively seeking input from all members, regardless of experience level, to foster innovation and creativity in solution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latest industry trends and technologies, continuously integrating best practices and emerging tools into engineering workflows to enhance productivity and maintain a competitive edge in educational tech.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projects at a full-stack capacity, focusing on core functionality revitalization regarding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with backend services like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specify technical specifications and assess project feasibility, acting as a bridge between engineering and product management for critical roadmap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using a blend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platform stability and user satisfaction through performance optimization and error reduction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new strategies that align development workflows with customer needs, utilizing analytical insights to prioritize enhancements and feature releases effectively during high-traffic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transformation of legacy applications into modern, maintainable architectures, applying best practices from the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paradigm to facilitate enhanced scaling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robust documentation process within the engineering team, promoting better onboarding for new members and ensuring knowledge transfer among existing team members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effectively, facilitating seamless collaboration across geographically dispersed teams while maintaining high standards of software quality and code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ensuring robust communication between frontend interfaces and backend resources while adhering to RESTful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where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Examined and improved CI/CD pipelines to streamline deployment processes, reducing friction between development and operational environments for more efficient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 Agile-based approach to project management, conducting daily stand-ups and retrospectives that drove improvement and adaptation to changing project scope or timelines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production systems using logging and monitoring tools, leading to the identification of critical issues proactively and maintaining maximal uptime for users during peak engagement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adaptive problem-solving techniques to pivot quickly based on project needs, balancing technical challenges with stakeholder expectations and reinforcing a culture of agility within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