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9 years of experience in software development specializing in web and mobile applications. Expertise in full stack development, agile methodologies, and enhancing user engagement through innovative software solutions. Proven ability to build high-quality, scalable applications and improve existing codebases for optimal performance. Committed to delivering best-in-class features that align with customer needs while fostering collaborative team dynamics.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TypeScript, Python, Java,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Rails, Node.js, Express.js, Bootstrap, Sass,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MongoDB, MySQL,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Deployment:</w:t>
      </w:r>
      <w:r w:rsidRPr="00745DD3">
        <w:rPr>
          <w:rFonts w:ascii="Roboto Light" w:eastAsia="Roboto Light" w:hAnsi="Roboto Light" w:cs="Roboto Light"/>
          <w:color w:val="404040" w:themeColor="text1" w:themeTint="BF"/>
          <w:sz w:val="20"/>
          <w:szCs w:val="20"/>
        </w:rPr>
        <w:t xml:space="preserve"> AWS, Docker, Kubernetes, Heroku,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Practices:</w:t>
      </w:r>
      <w:r w:rsidRPr="00745DD3">
        <w:rPr>
          <w:rFonts w:ascii="Roboto Light" w:eastAsia="Roboto Light" w:hAnsi="Roboto Light" w:cs="Roboto Light"/>
          <w:color w:val="404040" w:themeColor="text1" w:themeTint="BF"/>
          <w:sz w:val="20"/>
          <w:szCs w:val="20"/>
        </w:rPr>
        <w:t xml:space="preserve"> Git, Jira, CI/CD, Webpack, TDD, Agile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web applications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interaction and retention rates through user-centered design and innovative feature integrations that resonate with educator and student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revamp core functionality of existing educational platforms while collaborating with cross-functional teams, ensuring that new features align with strategic objectives and enhance overall user experience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entire development lifecycle from requirements gathering to deployment, applying best practices in programming which include </w:t>
      </w:r>
      <w:r w:rsidRPr="00745DD3">
        <w:rPr>
          <w:rFonts w:ascii="Roboto Light" w:eastAsia="Roboto Light" w:hAnsi="Roboto Light" w:cs="Roboto Light"/>
          <w:b/>
          <w:bCs/>
          <w:color w:val="404040" w:themeColor="text1" w:themeTint="BF"/>
          <w:sz w:val="20"/>
          <w:szCs w:val="20"/>
        </w:rPr>
        <w:t xml:space="preserve">encryption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sensitive data and rigorous </w:t>
      </w:r>
      <w:r w:rsidRPr="00745DD3">
        <w:rPr>
          <w:rFonts w:ascii="Roboto Light" w:eastAsia="Roboto Light" w:hAnsi="Roboto Light" w:cs="Roboto Light"/>
          <w:b/>
          <w:bCs/>
          <w:color w:val="404040" w:themeColor="text1" w:themeTint="BF"/>
          <w:sz w:val="20"/>
          <w:szCs w:val="20"/>
        </w:rPr>
        <w:t xml:space="preserve">input validation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for increased application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efficient </w:t>
      </w:r>
      <w:r w:rsidRPr="00745DD3">
        <w:rPr>
          <w:rFonts w:ascii="Roboto Light" w:eastAsia="Roboto Light" w:hAnsi="Roboto Light" w:cs="Roboto Light"/>
          <w:b/>
          <w:bCs/>
          <w:color w:val="404040" w:themeColor="text1" w:themeTint="BF"/>
          <w:sz w:val="20"/>
          <w:szCs w:val="20"/>
        </w:rPr>
        <w:t xml:space="preserve">code review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alongside testing methods such as </w:t>
      </w:r>
      <w:r w:rsidRPr="00745DD3">
        <w:rPr>
          <w:rFonts w:ascii="Roboto Light" w:eastAsia="Roboto Light" w:hAnsi="Roboto Light" w:cs="Roboto Light"/>
          <w:b/>
          <w:bCs/>
          <w:color w:val="404040" w:themeColor="text1" w:themeTint="BF"/>
          <w:sz w:val="20"/>
          <w:szCs w:val="20"/>
        </w:rPr>
        <w:t xml:space="preserve">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stress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guarantee the delivery of high-quality code that meets the expectations of our user base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functionality of legacy systems by introducing improved architectural patterns and solutions that bolster overall performance in high-traffic environments, catering to diverse student populations through modernized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full stack development, fostering a culture of continuous learning and collaboration while emphasizing the importance of documentation in standard operating procedures and code maintenance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regularly to gather feedback that informs product priorities, ensuring that development work is tightly aligned with customer value propositions and organizational goals in real-time contexts.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Excelled at identifying opportunities for codebase improvement through bug fixing and performance optimization, leading initiatives to refactor inefficient code and promote reusable components for future use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evolution of the team's development practices by adapting to industry trends and emerging technologies, consistently seeking ways to iterate on processes and deliver enhanced user outcomes in educational contexts.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deployment, ensuring that applications maintain high availability and scalability while meeting dynamic user demands, supporting growth in the creator economy effectively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retrospectives to evaluate team performance and discuss areas of improvement while maintaining a focus on delivering projects within designated timelines and budgets successfully.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design teams to enhance user interfaces through responsive design principles and user-friendly components, creating engaging learning experiences that positively impact student satisfaction and learning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 team-oriented approach to problem-solving while fostering a respect for diverse perspectives and abilities amongst team members, demonstrating the value of collaboration in complex technical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integration of third-party APIs and services to expand platform capabilities, ensuring that educational resources are accessible and align with modern tech ecosystems in the creator economy.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documentation for technical processes that serves as an educational resource for team members and ensures consistency and reproducibility across development efforts and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consistently delivering features focused on enhancing user experience for enterprise clients within Microsoft’s educational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analyze user feedback, and design new functionalities that aligned with customer needs and significantly improved the learning experience for software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variety of development tools including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workflows and maintain high productivity levels while ensuring efficient team communication and task management throughout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and helped shape the future of products by implementing scalable microservices and optimizing existing applications for traffic loads, improving response times and user interactions remarkably.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Strengthened the application codebase through diligent testing and debugging practices, encouraging adherence to coding standards that improved maintainability and reduced system defects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Fielded requests from stakeholders and led team efforts for necessary feature adjustments that enhanced product reliability and increased user satisfaction, showcasing adeptness in client-facing roles and solutions-based thinking.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various database technologies like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 management, applying best practices for data normalization and retrieval that facilitated seamless user interactions and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software lifecycle methodologies such as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continuous integration by leading stand-up meetings which promoted accountability and transparency within the team, enhancing overall team dynamics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using monitoring tools and metrics to identify bottlenecks, leading to strategic enhancements that resulted in improved user engagement and application usage among student populations.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team members on best practices and new technologies, fostering a culture of knowledge sharing and continuous improvement in technical skills and collaborative capabilities across departmental 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 designers to create intuitive interfaces that cater to diverse user needs and demographics, ensuring that products delivered optimal educational experiences across a wide variety of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with other teams for coordinated releases and effective responses to customer needs, establishing a high degree of collaboration and communication that aligns efforts toward achieving organizational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