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Senior Software Engineer with over 9 years of experience in software development, specializing in web and mobile applications. My expertise lies in Python, AWS, and microservices architecture, enabling me to deliver innovative solutions that enhance cybersecurity for critical infrastructure. I am adept at collaborating within teams to prototype, design, and implement scalable software applications, continuously adapting to emerging technologies in the cybersecurity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Fargate, Kubernetes, Docker, CI/CD with Jenkins, Terraform, Boto3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Elasticsearch, DynamoDB,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Frameworks:</w:t>
      </w:r>
      <w:r w:rsidRPr="00745DD3">
        <w:rPr>
          <w:rFonts w:ascii="Roboto Light" w:eastAsia="Roboto Light" w:hAnsi="Roboto Light" w:cs="Roboto Light"/>
          <w:color w:val="404040" w:themeColor="text1" w:themeTint="BF"/>
          <w:sz w:val="20"/>
          <w:szCs w:val="20"/>
        </w:rPr>
        <w:t xml:space="preserve"> Microservices, REST APIs, Serverless Architecture, Event-driven Architecture, TDD with pytest, OAuth 2.0</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backend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deployed through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for cybersecurity solutions, enhancing our capability to swiftly identify security anomalies in extensive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successfully with the architecture team to conceptualize and develop new scalable and secure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our strategic initiatives and improved data handling efficiency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ingestion protocols to facilitate real-time security anomaly detection within our systems by leveraging </w:t>
      </w:r>
      <w:r w:rsidRPr="00745DD3">
        <w:rPr>
          <w:rFonts w:ascii="Roboto Light" w:eastAsia="Roboto Light" w:hAnsi="Roboto Light" w:cs="Roboto Light"/>
          <w:b/>
          <w:bCs/>
          <w:color w:val="404040" w:themeColor="text1" w:themeTint="BF"/>
          <w:sz w:val="20"/>
          <w:szCs w:val="20"/>
        </w:rPr>
        <w:t xml:space="preserve">AWS 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adapting quickly to complex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existing </w:t>
      </w:r>
      <w:r w:rsidRPr="00745DD3">
        <w:rPr>
          <w:rFonts w:ascii="Roboto Light" w:eastAsia="Roboto Light" w:hAnsi="Roboto Light" w:cs="Roboto Light"/>
          <w:b/>
          <w:bCs/>
          <w:color w:val="404040" w:themeColor="text1" w:themeTint="BF"/>
          <w:sz w:val="20"/>
          <w:szCs w:val="20"/>
        </w:rPr>
        <w:t xml:space="preserve">web-based UI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more interactive user experience and providing better communication of critical alerts to clients and stakeholders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an ownership role, ensuring mastery over key business processes and technical knowledge, fostering a culture of knowledge sharing that empowered team members and improved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troubleshooting and problem solving, employing various logging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response to security threats while exceeding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w:t>
      </w:r>
      <w:r w:rsidRPr="00745DD3">
        <w:rPr>
          <w:rFonts w:ascii="Roboto Light" w:eastAsia="Roboto Light" w:hAnsi="Roboto Light" w:cs="Roboto Light"/>
          <w:b/>
          <w:bCs/>
          <w:color w:val="404040" w:themeColor="text1" w:themeTint="BF"/>
          <w:sz w:val="20"/>
          <w:szCs w:val="20"/>
        </w:rPr>
        <w:t xml:space="preserve">TDD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greatly reduced defects in our software, contributing to increased reliability and performance in high-stakes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AWS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knowledgeable team that adheres to industry standards and drives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cybersecurity monitoring solutions into our product offerings, enhancing protection against emerging threats by employing tools like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staff readiness for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enabling faster access to critical data that improved operational efficiency across multiple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processes to align product features with market needs, ensuring our technologies remained competitive while addressing current cybersecurity trends and customer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deployment reliability, establishing a robust infrastructure capable of scaling to meet increasing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existing customer-facing interfaces, properly integrating modern design principles and client-side processing to enrich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internal stakeholders to continuously refine product offerings based on direct feedback, ensuring our cybersecurity solutions meet evolving needs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w:t>
      </w:r>
      <w:r w:rsidRPr="00745DD3">
        <w:rPr>
          <w:rFonts w:ascii="Roboto Light" w:eastAsia="Roboto Light" w:hAnsi="Roboto Light" w:cs="Roboto Light"/>
          <w:b/>
          <w:bCs/>
          <w:color w:val="404040" w:themeColor="text1" w:themeTint="BF"/>
          <w:sz w:val="20"/>
          <w:szCs w:val="20"/>
        </w:rPr>
        <w:t xml:space="preserve">AWS 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reliable and scalable solutions that maximize operational capabilities while ensuring robust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engaging user experiences and advanced functionalities while adhering to industry best practices and teamwork principles for high-impact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that emphasized rapid iteration and delivery of software products, contributing significantly to team objectives through active participation in daily stand-ups and sprint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connected various services and enabled seamless communication across applications, utilizing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and meticulous version control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optimization for database interactions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speed by reducing load times and increasing reliability in data retrieval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incorporate DevOps methodologies, setting up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processes and implementation cycles for several major projects, enhancing team productivity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the software lifecycle,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high-quality codebases, resulting in fewer bugs and improved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web applications met high usability standards, contributing to a polished product experience that maximized client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architecture by migrating legacy systems to modern microservices environments, utilizing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maintainability of our flagship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fostering a culture of shared knowledge and continuous improvement among peers, ultimately leading to enhanced code quality and team cohesion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align on product vision and goals, establishing clear channels for open communication and collaborative problem solving on complex software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outlining development processes and standards, providing clarity for future team members while ensuring adherence to company-wide coding practices and project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third-party services, enhancing application capabilities and providing robust functionality through technologies such as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API development, fostering deeper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