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modern web and mobile applications. Expertise in implementing AI-driven solutions within transportation and logistics using cutting-edge technologies. Proven ability to design scalable architectures and optimize logistics processes through TypeScript, React, and NextJS frameworks, along with extensive experience in systems integration and mentoring.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React, NextJS, Python,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API, Scikit-learn, OCR (Tesseract, ABBYY), IBM Watson, Google AI Platform, AI-powered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Visual Studio Code, IntelliJ IDEA,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TMS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McLeod, Descartes, MercuryGate, SAP, Oracle Transportation Management, EDI Systems, API Integration, Middleware Solutions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DynamoDB, Elasticsearch, Microsoft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intelligent solutions for logistics challenges, leading to a streamlined order-to-cash platform for freight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logistics workflows to automate document processing,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freight invoices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operational efficiency and reduced manual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intelligent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rate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carrier matching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state-of-the-art AI tools, ensuring effective transportation solutions that significantly improved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architectures by efficiently combining logistics workflows with AI capabilities to enhance system performance and responsiveness under high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promoted a culture of collaboration, enabling team members to elevate their understanding of AI integration within practical applications for logistics.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applying best practices for software engineering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team performance and knowledge sharing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needs into technical specifications, ensuring alignment with organizational objectives and timely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uphold high-quality coding standards and ensure efficient software delivery processes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the development process, advocating for Agile methodologies and the adoption of best-in-class tech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evaluated emerging technologies in AI and logistics to improve the platform's capabilities, contributing to innovative solutions tailored for the industry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software development to safeguard sensitive logistics data, maintaining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(UAT) sessions, gathering feedback from stakeholders to refine features and improve overall user experience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ensuring efficient deployment and scaling while minimizing downtime during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for web applications, identifying bottlenecks, and implementing robust solutions to enhance user responsiveness and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system architectures, APIs, and integration points, ensuring clarity and support for future development efforts and knowledge transfer among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successful launch of multiple high-traffic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facilitate communication between clients and servers, implementing authentication and security protocols to protect application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organization and modular designs within large-scale applications, promoting maintainability and ease of collaboration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UX/UI designers to transform concepts into functioning software, leveraging user feedback to continually enhance functionality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and code management among development teams by adhering to consistent branching strategies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third-party services to integrate external systems, enhancing the application's capabilities through effective data exchange and operational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of existing applications, identifying and resolving issues that affected end-user experience and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refactored legacy codebases to modernize applications, enhancing performance and readability while aligning with current technical standards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retrospectives, and daily stand-ups, fostering an environment of continuous improvement and transparent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knowledge on coding best practices, software design patterns, and enhancing their problem-solving abilities in complex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application development, from requirement gathering and design to deployment, supporting all phases of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develop testing strategies that increase the reliability and quality of final deliverables through comprehensive regression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