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extensive experience in software development, focusing on cloud-native solutions, data storage, and scalable applications. Proficient in utilizing Azure, AWS, and GCP technologies to enhance data accessibility and system performance, leveraging artificial intelligence for improved data management. Strong background in working collaboratively to modernize architecture and implement robust distributed systems while ensuring compliance with security protocols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CosmosDB, ADLS, Snowflake, CockroachDB, TiDB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SQL, JavaScript, Go,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Django, Spring, Flask,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Parquet, Delta Lake, Columnar Databases, Data Modeling, Schema Evolution, Distributed SQL, NewSQL,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Terraform, Ansible, CI/CD,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Principles:</w:t>
      </w:r>
      <w:r w:rsidRPr="00745DD3">
        <w:rPr>
          <w:rFonts w:ascii="Roboto Light" w:eastAsia="Roboto Light" w:hAnsi="Roboto Light" w:cs="Roboto Light"/>
          <w:color w:val="404040" w:themeColor="text1" w:themeTint="BF"/>
          <w:sz w:val="20"/>
          <w:szCs w:val="20"/>
        </w:rPr>
        <w:t xml:space="preserve"> Microservices, Serverless Architecture, Event-Driven Systems, RESTful APIs, GraphQL, Service Mesh, Infrastructure as Code,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cloud-native data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high-availability systems at ivision, focusing on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data accessibility and operational efficiency, meeting client expectations through continuous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architect robust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modern storage patterns and best practices in line with industry trends, ensuring alignments with client requirements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cloud-based structured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CosmosDB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performance of systems to support critical operational workloads, advancing performance benchmarks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software architects to explore and implement emerging platforms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in database management and structured data access strategies, reinforcing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cloud resource provisioning and management, promoting consistency in deployment processes and reducing operational overhead for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troubleshooting of production systems, leading resolution efforts, and reducing downtime, which fostered a culture of rapid response and continuous operational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automated 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dynamically adapted to varying workloads, ensuring optimal resource allocation and supporting business growth during peak demand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development standards and best practices among engineering teams, focusing on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measures necessary for data-sensitive projects, enhancing security strength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traditional storage systems to modern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process improvement and optimized customer servicing through innovative data solutions and systematic integration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monitoring frameworks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into system performance and preemptive identification of issues allowing for proactive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velocity through effective code reviews and fostering a collaborative environment among peers, further promoting knowledge sharing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and training sessions on </w:t>
      </w:r>
      <w:r w:rsidRPr="00745DD3">
        <w:rPr>
          <w:rFonts w:ascii="Roboto Light" w:eastAsia="Roboto Light" w:hAnsi="Roboto Light" w:cs="Roboto Light"/>
          <w:b/>
          <w:bCs/>
          <w:color w:val="404040" w:themeColor="text1" w:themeTint="BF"/>
          <w:sz w:val="20"/>
          <w:szCs w:val="20"/>
        </w:rPr>
        <w:t xml:space="preserve">cloud-native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adopt modern best practices in development and data management, effectively driving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through the implementation of performance-driven systems and responsive data access layers, ensuring end-users received the most reliable and efficient software solutions, thus driving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scheme management across the storage systems to enhance consistency and reliability, aligning project deliverables with evolving regulatory standards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product teams to design and roll out new features focused on </w:t>
      </w:r>
      <w:r w:rsidRPr="00745DD3">
        <w:rPr>
          <w:rFonts w:ascii="Roboto Light" w:eastAsia="Roboto Light" w:hAnsi="Roboto Light" w:cs="Roboto Light"/>
          <w:b/>
          <w:bCs/>
          <w:color w:val="404040" w:themeColor="text1" w:themeTint="BF"/>
          <w:sz w:val="20"/>
          <w:szCs w:val="20"/>
        </w:rPr>
        <w:t xml:space="preserve">customer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needs and organizational goals aimed at strategic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robust backend capabilities to support scalable client-facing services while adhering to best practices in software engineering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develop complex backend systems leveraging both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promoting the implementation of cloud architectures that satisfied demanding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primarily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application deployment workflows and enabling seamless integration with orchestrators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increasing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incident management and resolution for production applications, utilizing strong analytical skills to troubleshoot inefficiencies and implement scalable solutions that enhanced operational continuity and minimized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implementation of RESTful services and microservices, enriching modular application designs which enhanced reusability and reduced time-to-market for new features directed at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continuous integration tools, promoting deployment consistency and strategic management of infrastructure to meet dynamic business requirements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scalable solutions that addressed regulatory and compliance needs, ensuring all software deliverables maintained high standards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stringent data protection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fostering a culture of code reviews and effective application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improved collaboration and shorter development cycles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high-impact data-driven projects focusing on structured data management and implementing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decision-making processes backed by analytical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monitoring tools and alert systems which enhanced oversight of application performance metrics, enabling proactive adjustments to service configurations based on real-time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focused on </w:t>
      </w:r>
      <w:r w:rsidRPr="00745DD3">
        <w:rPr>
          <w:rFonts w:ascii="Roboto Light" w:eastAsia="Roboto Light" w:hAnsi="Roboto Light" w:cs="Roboto Light"/>
          <w:b/>
          <w:bCs/>
          <w:color w:val="404040" w:themeColor="text1" w:themeTint="BF"/>
          <w:sz w:val="20"/>
          <w:szCs w:val="20"/>
        </w:rPr>
        <w:t xml:space="preserve">automating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workflows, utilizing libraries and tools that promoted efficient development cycles while assuring overall code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supporting knowledge transfer and team onboarding, ensuring that critical procedures and standards were clearly communicated across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