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Infrastructure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Senior Software Engineer with 11 years of experience in software development, specializing in infrastructure solutions and scalability for web and mobile applications. Proven expertise in AWS, Docker, and Kubernetes, dedicated to enhancing developer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PHP, Ruby, Node.js,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 Services:</w:t>
      </w:r>
      <w:r w:rsidRPr="00745DD3">
        <w:rPr>
          <w:rFonts w:ascii="Roboto Light" w:eastAsia="Roboto Light" w:hAnsi="Roboto Light" w:cs="Roboto Light"/>
          <w:color w:val="404040" w:themeColor="text1" w:themeTint="BF"/>
          <w:sz w:val="20"/>
          <w:szCs w:val="20"/>
        </w:rPr>
        <w:t xml:space="preserve"> AWS, Azure, Google Cloud, Terraform, Docker, Kubernetes,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DynamoDB,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GitLab CI, CircleCI, JIRA, Packer, Vagrant, SaltStack,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Alerts:</w:t>
      </w:r>
      <w:r w:rsidRPr="00745DD3">
        <w:rPr>
          <w:rFonts w:ascii="Roboto Light" w:eastAsia="Roboto Light" w:hAnsi="Roboto Light" w:cs="Roboto Light"/>
          <w:color w:val="404040" w:themeColor="text1" w:themeTint="BF"/>
          <w:sz w:val="20"/>
          <w:szCs w:val="20"/>
        </w:rPr>
        <w:t xml:space="preserve"> Prometheus, Grafana, Nagios, Datadog, ELK Stack, Sentry, Splunk,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Infrastructure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reliable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scalability for web and mobile applications to support the growing user base and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automation processes with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and minimizing configuration errors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services to cloud-based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service transition while maintaining performance and service reliability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visibility and facilitating rapid incident response and troubleshooting to maintain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while fostering a collaborative environment focused on iterative development and prompt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establishing robust alerting frameworks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proactive identification and resolution of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modularity and scalability of the overall system, accommodating feature growth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share knowledge on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practices, promoting a culture of continuous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backup and disaster recovery processes, ensuring data integrity and availability using </w:t>
      </w:r>
      <w:r w:rsidRPr="00745DD3">
        <w:rPr>
          <w:rFonts w:ascii="Roboto Light" w:eastAsia="Roboto Light" w:hAnsi="Roboto Light" w:cs="Roboto Light"/>
          <w:b/>
          <w:bCs/>
          <w:color w:val="404040" w:themeColor="text1" w:themeTint="BF"/>
          <w:sz w:val="20"/>
          <w:szCs w:val="20"/>
        </w:rPr>
        <w:t xml:space="preserve">AWS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associated tools, thereby reinforcing the resilience of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promoting clean coding practices and adherence to architectural standards while enhancing the overall quality and maintainability of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aimed at aligning technology initiatives with business goals, therefore contributing to improved project delivery timelines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collected via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potential areas of improvement that enhanced system responsiveness and user experience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communication between development and operations teams while ensuring code integrity throughout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documentation of processes and technical specifications, fostering transparency and knowledge sharing both within the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system architecture best practices, emphasizing the importance of scalable design principles and effective use of cloud resources.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volumes of user-generated data effectively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align backend functionality with front-end requirements, ensuring cohesive user experiences across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mobile applications, adhering to security practices while providing data access with </w:t>
      </w:r>
      <w:r w:rsidRPr="00745DD3">
        <w:rPr>
          <w:rFonts w:ascii="Roboto Light" w:eastAsia="Roboto Light" w:hAnsi="Roboto Light" w:cs="Roboto Light"/>
          <w:b/>
          <w:bCs/>
          <w:color w:val="404040" w:themeColor="text1" w:themeTint="BF"/>
          <w:sz w:val="20"/>
          <w:szCs w:val="20"/>
        </w:rPr>
        <w:t xml:space="preserve">JWT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and speed up response times, significantly enhancing the performance of backend services behind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serverless architecture components, promoting efficient resource utilization and reducing operational overhead for various backend services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code validation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culture which increased the reliability of releases and minimized post-deployment defects on both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cross-team agile ceremonies, contributing to sprint planning and retrospective discussions which led to improved engineering workflows and team dynamics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deployment processes through the use of </w:t>
      </w:r>
      <w:r w:rsidRPr="00745DD3">
        <w:rPr>
          <w:rFonts w:ascii="Roboto Light" w:eastAsia="Roboto Light" w:hAnsi="Roboto Light" w:cs="Roboto Light"/>
          <w:b/>
          <w:bCs/>
          <w:color w:val="404040" w:themeColor="text1" w:themeTint="BF"/>
          <w:sz w:val="20"/>
          <w:szCs w:val="20"/>
        </w:rPr>
        <w:t xml:space="preserve">Kubernetes Helm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consistency across different environments during application rollouts, minimizing downtime, and ensuring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technical documentation for new APIs and system processes which greatly facilitated onboarding for new employees and communicated updates effectively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automated tests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in mobile applications, ensuring that product releases met quality standards while identifying potential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knowledge-sharing sessions to promote the latest tools in the development lifecycle, helping the team stay on the cutting-edge of technology advancements and best practices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during project inception, and then translated those into functional specifications for both development and testing phases, ensuring satisfaction and alignment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