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focused on web and mobile applications. Expertise in delivering high-quality code with a strong emphasis on security, testing, and DevOps principles. Proven leadership in driving engineering standards and mentoring teams for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Bash, JavaScript, Ruby,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Ginkgo, Mocha, Chai, Cypress, Selenium, Gtest,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Tart, OpenShift, Helm, Compose, Podman,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IAM, Azure AD, Google Cloud IAM, Azure Functions, Lambda, S3, CloudFormation,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Auth0, SCIM, OAuth, OpenID Connect, SAML, LDAP, Ping Identity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unit and integration tests for mission-critical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the Identity space, ensuring robust, scalable, and secure solutions that adhered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automation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streamlining testing and deployment processes to enhance the efficiency and reliability of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containerized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local developer parity and consistent integration testing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code reviews focused on best practices in security, performance, and code readability, fostering a culture of quality and collaboration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that test coverage met stringent security and compliance requirements, driving code quality across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detailed testing frameworks from the ground up, facilitating enhanced scalability and performance by leveraging advanced tools and methodologies in software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deliver solutions that not only met technical needs but also aligned with user experience expectations and operational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performance of the team by mentoring junior engineers, promoting adherence to engineering standards, and ensuring the delivery of a reliable and maintainable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endpoint security within containerized environments, ensuring secure interactions among microservices and compliance with organizational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CI/CD workflows to automate the testing and deployment processes, significantly reducing the time to market for new features and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leadership responsibilities, designing and managing functional workflows and ensuring successful launch and integration of projects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judgment-based environment that allowed for prioritization and delegation of tasks, thus enhancing team productivity and satisfaction through effective project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security solutions, actively participating in architecture design discussions with clients to ensure robust 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practices and kept abreast with industry trends, continually refining and adapting practices to improve the engineering delivery workflow and outcomes within the IAM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conferences and workshops to stay current with the latest advancements in IAM and related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high-performing, scalable, and maintainable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and design of enterprise-level software solutions tailored to dynamic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automation frameworks that supported testing and integration efforts, enabling continuous integration and deployment practices across multiple projects by bridging gaps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enhanced application performance and reliability, while efficiently handling development workflows that emphasized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metrics to drive performance improvements in critical applications and ensure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actionable feedback to coding practices while maintaining focus on security, performance, and best coding practices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gather requirements, define user stories, and translate business needs into technical specifications, ensuring clear alignment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 and ensure that developed features met quality standards and functional requirements pre-launch through comprehensive test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Agile methodologies, facilitating sprint planning and daily stand-ups that improved team collaboration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discussions, providing insights into best practices in application design aligned with industry trends and technologies while also adhering to organization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existing tooling and systems by implementing innovative solutions to recurring problems, enhancing the productivity of development teams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on best practices in coding, testing, and deployment, fostering a culture of continuous improvement and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communication and collaboration, actively participating in team-building initiatives that fostered a strong and cohesive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