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diverse experience in developing robust web and mobile applications. Expertise in React, PHP, and AWS, with a strong emphasis on GraphQL and MySQL. Proven ability to deliver high-quality software solutions in fast-paced environments while fostering effective team collaboration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Python,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jQuery,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PHP, Django, Ruby on Rails, REST 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DynamoDB, ElasticSearch, Postgres,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Terraform,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Insomnia,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intuitive interfaces and optimized performance, leading to improved customer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seamless data retrieval and real-time interaction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dynamic content, improving the client's ability to update information effectively and boosting productivity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data modeling and indexing to ensure high availability and performance needed for handling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to deploy applications in a scalable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simplified management of cloud resources, thereby reducing operational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testing and debugging processes, ensuring high-quality releases through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bug rates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responsiveness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loading speeds and overall user experience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sharing knowledge on best practices in coding standards and software design, fostering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functionalities, APIs, and onboarding processes to support team members and enhance project transparency and clarity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utilizing Agile methodologies, encouraging regular stand-ups, sprints, and retrospectives to continually improve team workflow and adaptability to changing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performance and scalability to support high levels of user engagement and concurrent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RESTful APIs into applications, facilitating data flow and communication between distinct software systems while ensuring security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microservices-based applications using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strategies and accelerating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migration from monolithic architectures to microservices, enabling enhanced modularity and independence of functionalities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development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designs compliant with modern web standards, enhancing user interfaces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and resolving production issues, working closely with DevOps to ensure service availability and reliability, essential components of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meets specifications and to prevent regression in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understand user needs and translate them into actionable development tasks, closing the gap between business objectives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