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leveraging Ruby, Rust, React, and TypeScript. Proven ability to design scalable SaaS solutions while leading projects and driving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Rust, TypeScript, JavaScript, Python,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Vue.js, Node.js, Express.js, Flask, Django, Spring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Terraform, PostgreSQL, MySQL,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TDD, BEM, DevOps, Microservices, Version Control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Prometheus, Grafana, DataDog, Google Analytics, Sentry, New Relic,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rapidly scope and build high-impact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and enhancing user engagement within mobile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high-scale, efficient distributed systems that effectively solved complex customer challenges, utilizing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optimizing communication between services for better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to promote a culture of continuous improvement, leading to enhanced code quality while serving as a mentor for junior engineers in adopting best practices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by writing technical design documents, outlining specifications, and managing hands-on implementation phases to ensure feature release timelines were met consistently while collaborating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rotation to address production issues swiftly, working with the team to troubleshoot and refine system performance under pressure, enhancing service reliability for customer-oriented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championed modern technologies such as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applications, contributing to innovative engineering solutions and integrating emerging tools that fostered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and reduced environments discrepancies between development and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responsive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interfaces, enhancing the end-user experience and focusing on mobile optimization and accessibility standards to cater to diverse audience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performance metrics using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product improvements and engineering decisions, aligning features with market demand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around architectural decisions with cross-functional teams, contributing insights that shaped the strategic direction of software development initiatives in line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adapting modern best practices in full-stack development, fostering a collaborative environment that emphasizes skill enhancement and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optimizations and refactoring efforts that decreased technical debt significantly, enhancing application performance through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 demos and knowledge sharing sessions that encouraged a culture of innovation while empowering peers to stay abreast of the latest industry trends and technologies, particularly 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continuous integration practices within the engineering team to ensure swift delivery cycles, employing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codebase transition initiatives, migrating legacy applications built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modernized infrastructure and improved maintainability with a focus on sustainable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high-efficient distributed systems that facilitated scaling for millions of users by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implementing architectural patterns like microservices and serverless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teams using Agile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timelines and maintain clear communication about deliverables while addressing team challenges and risks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enterprise-level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mentored engineers in best practices in agile software engineering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analytics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and track user behaviors, leading to data-driven feature enhancements and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leading cross-functional collaboration, experimenting with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management and enhancing responsiveness, discoverability, and resource efficiency of client-side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peer code reviews which highlighted focus areas for improvement, fostered knowledge sharing in tool usage, and encouraged junior team members to apply advanced techniques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through pair programming sessions, reinforcing coding standards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object-oriented programming principles, contributing to a culture of technical excellence and team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 development processes by advocating for best practices in secure coding standards, with an emphasis on threat modeling and risk assessments during the design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that involved stakeholders to ensure alignment with business objectives, ensuring selected technology stacks provided ideal trade-offs between performance and cost.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front-end components meet modern design aesthetics while maintaining responsiveness across various devices, offering a seamless user experience for all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CI/CD practices within the team by concentrating on automated testing procedures that enhanced release cycles and reduced regression bugs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Detected and resolved performance bottlenecks and coding issues through rigorous profiling techniques, implementing solutions that improved overall application speed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