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Full-Stack Software Engineer with 9 years of experience specializing in web and mobile applications. Proven ability to deliver modern, user-centric software solutions through comprehensive knowledge of React, Node.js, and API integration. A proactive team player dedicated to enhancing user experience and driving software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Tailwind CSS, Radix UI, Remix, CSS, JavaScript,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PostgreSQL, Redis, GraphQL, REST APIs, WebSocket APIs,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Sentry, Datadog, GitHub, CI/CD, Linear,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User-Centric Design, Responsive Design, Accessibility Best Practices, UX Quality, Wireframing, Prototyping, Design Systems, Component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Code Reviews, Version Control, Continuous Integration, Deployment Workflows, Testing Frameworks, Performance Optimization, Error Handling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frontend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focus on responsive, accessible interfaces that enhance user experience across diverse platforms and devices, adhering to industry best practices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feature delivery, navigating complex requirements from mockups to production, integrating advanced services for real-time data processing and user interaction, ensuring quality through rigorous testing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design, product, and backend engineers to translate ambitious product visions into intuitive and production-ready features that impress 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sharing best practices for frontend and backend integrations, emphasizing the importance of maintainable code and scalable architectural designs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frontend systems with modern development tools, streamlining workflows and enhancing component libraries for efficient reuse across multiple projects while reducing overall development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visualizations and interactive dashboards leveraging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users with live updates on key metrics, enhancing data-driven decision-making through improved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mechanisms and loading states that significantly improved the overall user experience during interactions with asynchronous operations, contributing to seamless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evolve the frontend architecture, integrating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user interactions, leading to proactive improvements and optimal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intelligent document processing tools within the application suite, streamlining data extraction from contracts, which added significant value to client negotiations.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with advanced technology stacks, keeping abreast of industry trends and exploring new integration patterns that complemented existing frameworks and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around the adoption of new features and architectural patterns, acting as a liaison between technical and non-technical stakeholders to ensure clarity and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establishing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which improved deployment efficiency and reduced the incidence of deployment-related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AI-driven functionalities into existing applications, allowing more intelligent interactions and personalized user experiences through novel use of conversational UI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developed features, processes, and standards to ensure knowledge sharing and maintain high levels of clarity and understanding across all team members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the prioritization of features based on user feedback and usability testing, driving continuous improvement and enhanced product-market fit.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web applications with a focus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user experiences in a dynamic environment characterized by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them with various frontend frameworks, enhancing the interoperability of applications and leading to more seamless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refine requirements and synthesize insights, resulting in the development of user-friendly solutions that address client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testing practices, including unit and integration tests, to ensure high code quality and reduce the number of bugs and issues reported post-deployment,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training workshops for team members to share innovative techniques in front-end development and to establish a culture of continuous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allowing for efficient project tracking and collaboration within Agile-based development teams throughout various life cycles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CSS frameworks, applying best practices in responsive design to improve the overall performance and maintainability of the styles used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technical architecture guidelines and standards that shape the quality and scalability of applications while supporting adaptability to evolving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aimed at automating repetitive tasks, freeing up engineering time for more substantial development work, and enhancing team productivity through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insights that promote high-quality outcomes, shared knowledge, and foster a collaborative and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user-centered design approach, regularly collaborating with UX/UI teams to ensure the final product aligns with organizational standards for accessibility and usability while meeting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activities with cross-functional teams to enhance system performance, ensuring applications remained robust and responsive under varying loads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