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high-performance web and mobile applications. Proven expertise in Node.js, Java, and PostgreSQL. Adept at leading teams to convert product vision into robust software designs while ensuring coding excellence and improved healthcare processes using advanced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Node.js, JavaScript, TypeScript, Python, SQL,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Angular, Spring, Express, Django, Flask,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Oracle, Redis, Cassandra,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Maven, Gradle,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Kafka, RESTful APIs, GraphQL, CI/CD, Microservices, Machine Learning, AI, Automated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highly resilient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t>
      </w:r>
      <w:r w:rsidRPr="00745DD3">
        <w:rPr>
          <w:rFonts w:ascii="Roboto Light" w:eastAsia="Roboto Light" w:hAnsi="Roboto Light" w:cs="Roboto Light"/>
          <w:b/>
          <w:bCs/>
          <w:color w:val="404040" w:themeColor="text1" w:themeTint="BF"/>
          <w:sz w:val="20"/>
          <w:szCs w:val="20"/>
        </w:rPr>
        <w:t xml:space="preserve">clinical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utilization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facilitating smarter healthcare solutions for clinicians.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microservices-based applications focusing on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across multiple environments continuously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engineering, and business teams to define software requirements, ensuring alignment on the product vision and adherence to healthcare compliance standards throughout the design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coding, system design, and testing methodologies, fostering a culture of continuous improvement and innovation while achieving departmental goals and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to provide predictive analytics, allowing healthcare providers to make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decisions, increasing the quality of care delivery and enhancing patient outcomes across varied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resulting in reduced turnaround times for application releases and increased reliability of software deployments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design discussions to ensure adherence to software development standards, significantly enhancing the maintainability and scalability of all projects while aligning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querying between the client-side applications and backend services, resulting in improved efficiency and performance of data retrieval processes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activities, enhancing team collaboration and adapting quickly to changing project requirements while ensuring timely delivery of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technical documentation and user manuals, contributing to knowledge sharing and reducing onboarding time for new team members and increasing organizational SaaS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and technologies to identify opportunities for innovation in healthcare applications, driving competitive advantage and staying ahead of the curve in the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production-grade applications following the 'you run what you write' principle, managing infrastructure collectively with the engineering team and ensuring operational excellence across all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retrospectives to discuss project outcomes, capturing learnings to adapt practices and processes that contribute to ongoing team improvement and higher productivity levels within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of legacy systems through code refactoring and modern architecture adaptation, ensuring long-term sustainability and responsiveness of healthcare applications under high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efforts to improve the overall robustness of software solutions through extensive debugging and troubleshooting techniques, resulting in enhanced user experience and satisfaction in clinical settings.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successful rollout of multiple software packages focused on automation and efficiency within technical and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software requirements and create functional specifications, creating user stories that guided the iteration cycles in Agile environments, ensuring alignment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database queries and restructuring existing code bases while implementing best practices across the software development lifecycle, significantly reducing load times and service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company's transition to a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improving scalability, reliability, and deployment frequency across various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processes, working directly with clients and stakeholders to validate functional and non-functional aspects of software, ensuring quality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initiatives integrating various APIs, developing robust RESTful web services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interoperability and data exchange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train fellow engineers on the use of collaborative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transparency and teamwork while ensuring adherence to version control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automated testing strategies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testing processes, which increased code coverage and functional integrity of the applications, reducing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developers on system architecture principles and clean coding practices, uplifting the skillset of the entire engineering team and contributing to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emphasizing continuous delivery and integration, collaborating with cross-functional teams to enhance delivery speed and product quality in numerous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project management tools to track development progress and communicate updates, ensuring that milestones were met and that project stakeholders remained informed and engaged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 changes in technology by attending industry conferences and webinars, enhancing knowledge of emerging trends which were subsequently integrated into project planning and execution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