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building scalable web and mobile applications. Proven expertise in full stack development with a strong emphasis on backend infrastructure, fintech solutions, and enhancing user experiences. Adept in modern technologies with a commitment to quality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Ruby, Go, Python, TypeScript, JavaScript,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LiveView, Ruby on Rails, Express.js,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VS Code,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Netlify, DigitalOcean, Cloudflare,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OWASP, Unit Testing, Load Balancing, Caching, API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core financial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reliability in crypto transactions to support user demand effectively amidst market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polish, fostering synergy between design, engineering, and product management to deliver seamless and aesthetically pleasing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crypto custody strategies, ensuring robust security and reliability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ledger system to facilitate secure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mentoring junior engineers on best practices and coding standards, which fostered a culture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for performance monitoring and optimization, identifying bottlenecks and implementing strategies to improve application responsiveness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projects from concept to deployment, emphasizing a methodical approach to software development that incorporates testing and monitoring protocols to enhance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prompt delivery of new features while minimizing disruptions to existing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stakeholders and designers, effectively translating business requirements into technical specifications with a focus on tackling scalability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influence product direction by proposing innovative use cases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for rich data interactions in applications, streamlining communication between the frontend and backend, enhancing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audits using best practices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the security of financial applications and protect user data against emerging threats in the crypto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tools within the team to improve project management and workflow efficiency,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transparency and streamlined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testing frameworks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that user interfaces met functionality and design standards while maintaining high performance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technical documentation and user guides, ensuring that technical insights were clearly communicated to diverse stakeholders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through migration strategies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benefits of functional programming to enhance maintainability and code quality of crucial financial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persistence while ensuring robust performance under high concurrent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efficiency,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modularity and facilitate integration with other business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cycles,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enhanced team collaboration and adaptability to changing project requirements and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performance assessments of existing systems through profiling and refactoring, dramatically improving the operational efficiency and speed of critical applications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enhancement of the internal engineering toolset, collaborating on tools that automate testing and deployment to ensure rapid iteration cycles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best practices in secure coding, including sessions on mitigating common vulnerabilities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injection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cross-site scripting (XSS)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attacks, enhancing team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unit and integration tests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quality remained high and preventing regressions across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various services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infrastructure that addressed growing business needs and improving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understand user needs and requirements, translating these into actionable technical objectives that aligned with business goals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Significantly improved existing codebases by introducing essential coding standards and documentation practices that facilitated easier onboarding for new developers and streamlined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design sprints with UX designers ensuring that the final product aligned well with user expectations while maintaining engineering feasibilities at the forefront of the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schema for relational databases, ensuring efficient querying processes that ultimately improved application response times and user experience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