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full stack development of web and mobile applications. Proven expertise in building scalable SaaS solutions, optimizing performance, and implementing advanced software design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Git, Jenkins, Karma,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Performance:</w:t>
      </w:r>
      <w:r w:rsidRPr="00745DD3">
        <w:rPr>
          <w:rFonts w:ascii="Roboto Light" w:eastAsia="Roboto Light" w:hAnsi="Roboto Light" w:cs="Roboto Light"/>
          <w:color w:val="404040" w:themeColor="text1" w:themeTint="BF"/>
          <w:sz w:val="20"/>
          <w:szCs w:val="20"/>
        </w:rPr>
        <w:t xml:space="preserve"> Prometheus, Grafana, Splunk, New Relic,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modular, and cohesive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a distributed system architecture that ensured high levels of efficiency, resilience, and reliability for clients in financial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automated testing frameworks that significantly enhanced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integration and delivery while simultaneously improving code maintainability across system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concurrent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asynchronous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systems, applying design patterns that effectively addressed business needs while minimizing latency and ensuring responsiveness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network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utilizing techniques such as messaging queues and event-driven architectures to achieve high availability and fault tolerance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for optimizing latency, compute, and memory usage across production systems, ensuring overall system performance aligns with the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clarity in complex system designs with informational diagrams, well-structured documentation, and engaging presentations directed at developers, management, and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Infrastructure as Code (IaC) provisioning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operational efficiency and reduce deployment time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coding standards and security practices, including OWASP compliance measures, ensuring the software developed adhered to industry best practices while enhancing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constructive feedback on pull requests, encouraging a culture of excellence and continuous improvement within the engineering team and fostering technical mentorship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technical debt and collaborated with team members to address it effectively, instituting processes that ensured ongoing system integrity without getting overwhelmed by legacy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SRE teams to construct effective workflows that encompassed full-stack perspectives ensuring that engineering outputs met market needs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in professional development by staying abreast of emerging technologies, participating in workshops, and applying new insights to enhance engineering practices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coordinated technical projects, demonstrating leadership in agile ceremonies while maintaining hands-on involvement in software development activities to drive project success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developers, SREs, and junior staff by promoting pair programming and shared learning opportunities that enhanced team cohesion and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issues of escaped defects to derive actionable insights, formulating corrective actions that improved software resilience and operational 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scalable systems that improved user experience and met evolving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design and implement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project delivery and enhanced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secure coding practices throughout the software lifecycle, ensuring compliance with industry standards and safeguarding sensitive information through stringent security protocols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technical specifications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interchange between front-end and back-end services while adhering to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enhancing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pipelines and optimize turn-around times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to uphold high standards of code quality and shared best practices with fellow engineers, contributing to a more effective and accountable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cloud solutions that elevated application performance, reliability, and security measures, aligning with organizational goals for digital transformation.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surrounding systems architecture, participating in design reviews and decision-making processes that influenced the strategic direction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hands-on training to junior developers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promoting skill enhancement and encouraging a culture of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project management, ensuring product backlog refinement and prioritization were always aligned with the broader business objectives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optimizations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query performance and overall application responsiveness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deeper understanding of cultural shifts in software development aimed at improving collaboration and efficiency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