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applications using modern technologies. Proven track record of creating robust, accessible, and performant software in collaborative environments, focusing on user needs and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Elm, React, Vue.js, Angular, JavaScript, TypeScript, HTML/CSS,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Next.js, Redux, RxJS, D3.js, Webpack, Bootstrap, Material-UI,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Databases:</w:t>
      </w:r>
      <w:r w:rsidRPr="00745DD3">
        <w:rPr>
          <w:rFonts w:ascii="Roboto Light" w:eastAsia="Roboto Light" w:hAnsi="Roboto Light" w:cs="Roboto Light"/>
          <w:color w:val="404040" w:themeColor="text1" w:themeTint="BF"/>
          <w:sz w:val="20"/>
          <w:szCs w:val="20"/>
        </w:rPr>
        <w:t xml:space="preserve"> Node.js, Express.js, REST APIs, GraphQL, MongoDB, PostgreSQL,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Workflow:</w:t>
      </w:r>
      <w:r w:rsidRPr="00745DD3">
        <w:rPr>
          <w:rFonts w:ascii="Roboto Light" w:eastAsia="Roboto Light" w:hAnsi="Roboto Light" w:cs="Roboto Light"/>
          <w:color w:val="404040" w:themeColor="text1" w:themeTint="BF"/>
          <w:sz w:val="20"/>
          <w:szCs w:val="20"/>
        </w:rPr>
        <w:t xml:space="preserve"> Git, GitHub, GitLab, CI/CD, Jest, Mocha,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BEM, Accessibility Standards, Code Reviews, Versioning Strategies, UX/UI Collaboration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web applications utilizing </w:t>
      </w:r>
      <w:r w:rsidRPr="00745DD3">
        <w:rPr>
          <w:rFonts w:ascii="Roboto Light" w:eastAsia="Roboto Light" w:hAnsi="Roboto Light" w:cs="Roboto Light"/>
          <w:b/>
          <w:bCs/>
          <w:color w:val="404040" w:themeColor="text1" w:themeTint="BF"/>
          <w:sz w:val="20"/>
          <w:szCs w:val="20"/>
        </w:rPr>
        <w:t xml:space="preserve">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rendering, significantly enhancing the performance and scalability of frontend solutions in various product lines and experiments.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designers and product managers to define requirements and translate them into actionable work items, ensuring a user-centered approach to product development and feature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evaluate trade-offs, identify suitable technologies, and drive key decisions on software design, fostering a shared ownership culture among engineers, stakeholders, and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rapid prototypes and MVPs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balancing speed and maintainability through modular designs, ensuring a quick turnaround on product iterations and user feedback incorporation.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quality through stringent code reviews, mentoring team members, and promoting a culture of clarity and curiosity while adhering to organizational coding standards and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tools and technologies into existing frameworks to improve performance and maintainability, staying ahead of industry trends and evolving customer requirements in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collaboration across remote teams by utilizing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clear and efficient communication to align project goals and timelines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strategies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deliverables through rigorous testing practices and reducing the incidence of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projects to deepen understanding of functional programming principles, applying concepts directly into project implementations to enhance code quality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component libraries with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reusable UI components across different projects, accelerating frontend development efforts while maintaining consistency in user interfaces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accessibility in web applications through thorough compliance with WAI-ARIA standards and user testing, ensuring an inclusive product experience for all users regardless of 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Balanced business needs with technical feasibility in software development plans, cultivating relationships with stakeholders to enhance understanding of technical limitations and potential impacts on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and advocated for best practices in frontend performance optimization strategies, contributing knowledge on effective load management and UI responsiveness to continually enhance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transition of a monolithic application into a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team’s deployment capabilities and integration processes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discuss industry trends, emerging tools, and technologies with the team, fostering continuous improvement and collaborative growth among engineers and enhancing overall team proficiency.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development, and deployment of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robust architectures that improved 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solutions that enhanced application features, focusing on user experience and system performance while adhering to best Agile practices and principles to ensure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teams to develop responsive and dynamic interfaces, building seamless user experiences using </w:t>
      </w:r>
      <w:r w:rsidRPr="00745DD3">
        <w:rPr>
          <w:rFonts w:ascii="Roboto Light" w:eastAsia="Roboto Light" w:hAnsi="Roboto Light" w:cs="Roboto Light"/>
          <w:b/>
          <w:bCs/>
          <w:color w:val="404040" w:themeColor="text1" w:themeTint="BF"/>
          <w:sz w:val="20"/>
          <w:szCs w:val="20"/>
        </w:rPr>
        <w:t xml:space="preserve">CSS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modern design patterns to optimize UI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from requirements gathering through deployment and maintenance, ensuring functional software solutions were delivered on time meeting all project specifications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quality assurance measures by implementing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end-to-end functionality and ensuring compliance with industry standards for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development teams to design efficient RESTful APIs, promoting efficient data transfer and integration between frontend and backend systems that significantly enhanced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frontend development and encouraged a culture of continuous learning through regular code reviews and technical workshops aimed at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architecture reviews and proposed enhancements to improve code maintainability and scalability, which led to a reduction in technical debt and improved application performance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project documentation practices to ensure clarity around technical decisions and promote knowledge sharing within the team and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with product managers and designers to conceptualize and execute projects that aligned with business objectives while meeting customer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into existing development processes, which improved the team’s efficiency and delivery time while reducing the risk of 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about improving existing applications and building new features, providing insights that drove innovation and enhanced overall product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