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user-centric Senior Front End Software Engineer with 11 years of experience in software development, specializing in web and mobile applications. Proficient in React Native, JavaScript, and TypeScript, dedicated to creating intuitive and accessible user experiences. Proven ability to collaborate cross-functionally and advocate for best quality practices while driving technical innovation in high-growth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Firebase, GraphQL,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Accessibility:</w:t>
      </w:r>
      <w:r w:rsidRPr="00745DD3">
        <w:rPr>
          <w:rFonts w:ascii="Roboto Light" w:eastAsia="Roboto Light" w:hAnsi="Roboto Light" w:cs="Roboto Light"/>
          <w:color w:val="404040" w:themeColor="text1" w:themeTint="BF"/>
          <w:sz w:val="20"/>
          <w:szCs w:val="20"/>
        </w:rPr>
        <w:t xml:space="preserve"> WCAG/A11y, HIPAA, FERPA, A11y Compliance Testing Tools,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GitHub, Slack,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intuitive interfaces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engagement by delivering an accessible and compliant application that adheres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support mental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and technical teams to optimize workflows,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while advocating for best practices in accessibility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backend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interaction between front-end modules and server-side logic, while enhancing the application's capabilities for user management and real-time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robust testing frameworks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code quality and application reliability, which consequently fostered a culture of proactive problem solving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by conducting code reviews and providing insights on best practices, thus enhancing team competencies and fostering an environment of continuous technical growth and collaborative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workflows through performance optimization strategies, incorporating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and reduce load times significantly in high-traffic scenarios for our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knowledge of accessibility standards within the team, making sure our digital products are inclusive by integrating regular accessibility audits during the development lifecycle with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and implementing cutting-edge technologies and development strategies to keep pace with industry trends, resulting in improved project outcomes and enhanced user satisfaction with mental health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testing sessions to gather insights on overall user satisfaction and interface intuitiveness, continuously refining design concepts based on feedback while maintaining strong adherence to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discussions and code refactoring sessions, contributing to a legacy codebase transformation that improved maintainability and adaptability across team projects, leveraging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ensure that our product remains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thereby guaranteeing that sensitive user data was securely managed and protected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interpret user data, enabling the team to make informed decisions about feature enhancements and design iterations that directly addressed user needs and behavior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multidisciplinary teams, ensuring that all perspectives are considered in product development to align technical solutions with user needs and organizational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efforts in design sprints that focused on creating user flows and prototypes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them with stakeholder expectations and facilitating fast iterations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frameworks to recommend improvements that could be incorporated into future projects, ensuring the company stayed ahead of competitors within the digital mental health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interactive user interfaces for diverse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productivity within the team by ensuring faster delivery cycles and responsiveness in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app performance and user satisfaction by utilizing the latest tools and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functionalities and empowering users with access to expanded features and personalized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collaborative development sessions to uphold code quality standards,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a seamless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modern development best practices and application compliance standards, elevating the overall knowledge base of the engineering team, particularly in accessibility and secure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technological advancements and implementation strategies, leading to improved development procedures and increased consistency in user experience through iterative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security frameworks by implementing coding standards that prioritize secure user data storage and transmission, specifically adhering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creating efficient, responsive, and mobile-friendly layouts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for multiple platforms to enhance user accessibility and interaction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approaches, optimizing queries and ensuring data integrity, enhancing interaction speed and reliability of the application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collected and analyzed user feedback, using insights to guide implementations of new features and enhancements that promoted user engagement and satisfaction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technical leadership by anticipating potential risks and aligning technological solutions with compliance requirements, ensuring products met regulations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and communicative team culture where issues were addressed promptly, facilitating open discussions that fostered camaraderie and collective problem-solving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