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experience in developing safety-critical software solutions for aerospace systems. Skilled in Simulink, Stateflow, and C/C++ with hands-on experience in DO-178C compliance. Proven ability in integrating complex systems and fostering collaborative environments to meet stringent project deadlines and quality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MATLAB, Java, Embedded C, JavaScript, VHDL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&amp; Modeling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Simulink, Stateflow, MATLAB Simscape, Model-Based Design, Simulink Test, Simulink Code Inspector, Polyspace Bug Finder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DO-178C, DO-331, Agile Methodologies, Continuous Integration, Continuous Deployment (CI/CD), Automated Testing Frameworks, Static Code Analysis, Requirements Management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Confluence, Slack, Trello, Jama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Verification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HIL Testing, PIL Testing, Automated Test Execution, Requirements Traceability, Model Checks, Verification Protocols, Debugging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flight-critical software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DO-178C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throughout the software development lifecycle to enhance compliance and traceability in aerospace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architectures by defining modeling standards and development workflows that align with industry best practices, maximizing efficiencies in certification and delivery timelines while fostering collaboration across multidisciplinary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reviews of software requirements and models, implementing changes to maintain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DO-178C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readiness for SOI audits and facilitating successful certification reviews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integration into CI pipelines, optimizing workflows with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software testing phases, and enhancing the traceability of requirements and verification artifacts for various aerospace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embedded systems programming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auto-generated and manual code integration within safety-critical software ecosystems, ensuring high-level performance and reliability under stringent operational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 to integrate flight autonomy algorithms, capturing essential data for in-depth HIL testing and flight test data analysis, contributing valuable insights towards software enhancements and safety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documentation efforts for software requirements and architectural designs, creating comprehensive materials that served as essential resources for future project audits, design reviews, and knowledge transfer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model checks and quality assurance protocols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Simulink Check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Polyspace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errors and enhancing software integrity prior to release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planning and execution of certification reviews and audits by bridging the technical communications between development teams and regulatory bodies, ensuring a smoother negotiation process and approval pathways.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simulation efficiency by applying advanced MATLAB scripting techniques to automate testing processes, reducing manual testing overhead and significantly increasing reliability of testing outcomes in flight-critical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sprint planning sessions, ensuring clarity in team roles and responsibilities while fostering a culture of adaptability and feedback among peers to enhance delivery outcomes and maintain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embedding safety-critical software development, instilling confidence in model-based design methodologies and reinforcing the importance of compliance with aviation safety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hardware-in-the-loop (HIL) and processor-in-the-loop (PIL) testing, collaborating closely with test engineers to troubleshoot integration issues and optimize software performance under real-world operational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critical system documentation systems, ensuring seamless knowledge transfer and compliance with project standards and regulatory requirements while also incorporating lessons learned from past projects into future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process improvements for software life cycle management by integrating automated verification tools and requirements management deployments, leading to an increase in overall project throughput and consistency in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applications, focusing on optimizing the functionality for both desktop and mobile platforms while enhancing user experience across diverse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an Agile development team, efficiently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task management which resulted in improved collaboration and faster turnaround on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solutions for cross-platform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application deployment and ensured compatibility with varying systems, contributing to greater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to deployment, employing static code analysis tools to enhance code quality and performance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launch of multiple features in collaboration with product teams by translating user stories into technical requirements and ensuring alignment with end-user expectations throughout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for software reliability and maintainability by conducting code reviews and fostering knowledge-sharing sessions among team members, leading to improved code quality and reduced errors in production builds.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enhance software testing processes, which significantly reduced time spent on manual testing while increasing test coverage and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APIs to enhance system functionalities, maintaining full documentation to ensure compatibility and understanding among team members and maintaining compliance with overall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bi-weekly retrospective meetings, helping to identify bottlenecks in the development process that hindered progress, and proposing actionable solutions to improve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team members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project-specific tools, enhancing onboarding experiences and ensuring a consistent understanding of development practices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 microservices-based solution which allowed for scalability in application deployment across cloud environments while optimizing server utilization, leading to a notable increase in resource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identify anomalies within application behavior post-deployment, collaborating with cross-functional teams to root out issues and implement effective technical solutions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