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specializing in web and mobile applications. Proven expertise in Java, Apache Kafka, Apache Iceberg, and distributed systems. Passionate about data ingestion and transformation, and adept at building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Rust, C++, Go, Python, Scala,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Trino, Apache Iceberg, Apache Kafka, Spring Boot, Hibernate, Apache Flink,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Amazon S3, Google Cloud Storage, Azure Blob Storage, Docker, Kubernetes,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Maven, Gradle,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Hadoop, Apache Spark, Elasticsearch, Tableau, Grafana,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systems for data ingestion and transformation on an open data lakehouse using </w:t>
      </w:r>
      <w:r w:rsidRPr="00745DD3">
        <w:rPr>
          <w:rFonts w:ascii="Roboto Light" w:eastAsia="Roboto Light" w:hAnsi="Roboto Light" w:cs="Roboto Light"/>
          <w:b/>
          <w:bCs/>
          <w:color w:val="404040" w:themeColor="text1" w:themeTint="BF"/>
          <w:sz w:val="20"/>
          <w:szCs w:val="20"/>
        </w:rPr>
        <w:t xml:space="preserve">Apache 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Trino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data engineering teams to design features for data lakes, focusing on integrations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streaming ingestion and cloud object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data transformation framework by implementing complex algorithms and workflow automations, reducing latency and increasing throughput significantly across managed SaaS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design proposals, fostering a collaborative environment that led to improved code quality and adherence to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best practices for software development and system architecture, ensuring robustness and maintainability in our systems supporting enterprise-grade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team workflows and documentation processes using Agile methodologies, promoting transparency and collaborative efforts towards achieving project milestones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and mentoring for junior engineers, fostering a culture of learning and innovation aligned with the company’s core values of ownership and grit.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new features into production with minimal downtime, monitoring performance and making necessary adjustments to enhance user satisfaction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to improve logging and monitoring of our data ingestion systems, utilizing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insights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SQL queries for better performance in data retrieval and manipulation, ensuring efficient use of resources and improved response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within the team, including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which helped in future-proofing our data architecture and aligning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for data ingestion, which allowed for independent deployment and scaling of components in the SaaS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as part of the development process, reinforcing the company's commitment to community engagement and sharing knowledge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improving development workflow and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engagements and feedback sessions, translating user requirements into actionable system features while ensuring alignment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refactoring legacy code and integrating modern technologies, including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maintainability and performance of core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stages of the software development lifecycle, applying Agile methodology to effectively deliver high-quality software solutions and respond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performance issues and ensure seamless integration of various applications, which reinforced system reliability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documentation for new features, emphasizing the importance of maintainability and clarity in software engineering practices, while promoting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code deployment processes and minimized human error, leading to the faster delivery of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innovative solutions to the team by exploring and experimenting with cloud computing technologies, specifically enhancing application scalability using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in software design and architecture for new hires, which helped in faster onboarding and alignment with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vendor evaluations and proof of concepts for various technologies, contributing to informed decision-making for strategic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more efficiently, leveraging its capability to handle batch and stream processing for improved data analytics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Harmonized team rituals and processes, ensuring effective planning and communication across projects, which led to smoother operations and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reviews of application architecture, fostering continuous improvement and adherence to </w:t>
      </w:r>
      <w:r w:rsidRPr="00745DD3">
        <w:rPr>
          <w:rFonts w:ascii="Roboto Light" w:eastAsia="Roboto Light" w:hAnsi="Roboto Light" w:cs="Roboto Light"/>
          <w:b/>
          <w:bCs/>
          <w:color w:val="404040" w:themeColor="text1" w:themeTint="BF"/>
          <w:sz w:val="20"/>
          <w:szCs w:val="20"/>
        </w:rPr>
        <w:t xml:space="preserve">design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for gathering requirements, ensuring that the development output aligned closely with business strategy and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