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Software Engineer with over 11 years of extensive experience in software development focused on building complex web and mobile applications. Proficient in enhancing order management systems, collaborating across teams, and delivering innovative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ASP.NET, .Net Core, JavaScript, Python, TypeScript,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SQL Server, PostgreSQL, MongoDB, Redis, Elasticsearch, RDBMS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 &amp; Services:</w:t>
      </w:r>
      <w:r w:rsidRPr="00745DD3">
        <w:rPr>
          <w:rFonts w:ascii="Roboto Light" w:eastAsia="Roboto Light" w:hAnsi="Roboto Light" w:cs="Roboto Light"/>
          <w:color w:val="404040" w:themeColor="text1" w:themeTint="BF"/>
          <w:sz w:val="20"/>
          <w:szCs w:val="20"/>
        </w:rPr>
        <w:t xml:space="preserve"> AWS, Google Cloud Platform, Azure, Azure Blob Storage, AWS Lambda, AWS SNS/SQS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Message Brokers &amp; Event-Driven Architecture:</w:t>
      </w:r>
      <w:r w:rsidRPr="00745DD3">
        <w:rPr>
          <w:rFonts w:ascii="Roboto Light" w:eastAsia="Roboto Light" w:hAnsi="Roboto Light" w:cs="Roboto Light"/>
          <w:color w:val="404040" w:themeColor="text1" w:themeTint="BF"/>
          <w:sz w:val="20"/>
          <w:szCs w:val="20"/>
        </w:rPr>
        <w:t xml:space="preserve"> Kafka, RabbitMQ, Azure Service Bus, AWS Kinesis, Apache ActiveMQ</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 &amp; CI/CD:</w:t>
      </w:r>
      <w:r w:rsidRPr="00745DD3">
        <w:rPr>
          <w:rFonts w:ascii="Roboto Light" w:eastAsia="Roboto Light" w:hAnsi="Roboto Light" w:cs="Roboto Light"/>
          <w:color w:val="404040" w:themeColor="text1" w:themeTint="BF"/>
          <w:sz w:val="20"/>
          <w:szCs w:val="20"/>
        </w:rPr>
        <w:t xml:space="preserve"> Docker, Kubernetes, Terraform, Jenkins, Git,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 &amp; Tools:</w:t>
      </w:r>
      <w:r w:rsidRPr="00745DD3">
        <w:rPr>
          <w:rFonts w:ascii="Roboto Light" w:eastAsia="Roboto Light" w:hAnsi="Roboto Light" w:cs="Roboto Light"/>
          <w:color w:val="404040" w:themeColor="text1" w:themeTint="BF"/>
          <w:sz w:val="20"/>
          <w:szCs w:val="20"/>
        </w:rPr>
        <w:t xml:space="preserve"> RESTful API, GraphQL, Node.js, ASP.NET MVC, Bootstrap</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backend microservices in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order management and improve international selling capabilities, ensuring optimal performance and scalability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managers and designers, to ideate, deliver, and refine features with a focus on user experience and engagement within the eBay marketplace.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efficient, clean, and maintainable code following best practices for software development; championed code reviews to ensure coding standards and interoperability across diverse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technologies like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RabbitMQ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event-driven architecture, fostering real-time data processing and improving system responsiveness for high traffic periods.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troubleshot complex technical issues within the platform, applying advanced problem-solving skills to swiftly eliminate bottlenecks and boost overall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Continually researched emerging technologies and industry trends, incorporating innovative practices into the team's workflows to enhance collaborative efforts and project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interactions by ensuring efficient use of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tuning and query optimization to support high-volume transactions.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technical documentation and training materials that enabled smoother onboarding processes and knowledge sharing within the engineering team and across company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deploy applications seamlessly, ensuring high availability and disaster recovery processes were in place for mission-critical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Agile methodologies, participating in sprints and stand-ups to align development priorities with organizational objectives and expedite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CI/CD pipelines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deployment times significantly and enhancing deployment accuracy and consistency across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focusing on their skill development in technologies such as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well as fostering a strong understanding of backend architecture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modernize legacy systems using cloud-native technologies, effectively transitioning core functionalities to scalable solutions with improved efficiency and reduced operational costs.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resolved system performance issues through meticulous logging and monitoring techniques, leveraging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robust insights and data visualization.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risk assessments related to architectural decisions, ensuring adherence to compliance and security best practices while driving the technical roadmap forward.</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playing a key role in enhancing product features and improving user engagement for diverse customer segments.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full software development lifecycle, collaborating closely with stakeholders to gather requirements and translate them into technical specifications for implementation and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high-performance applications utilizing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best practices in database design and optimization to ensure data integrity and availability.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messaging systems using </w:t>
      </w:r>
      <w:r w:rsidRPr="00745DD3">
        <w:rPr>
          <w:rFonts w:ascii="Roboto Light" w:eastAsia="Roboto Light" w:hAnsi="Roboto Light" w:cs="Roboto Light"/>
          <w:b/>
          <w:bCs/>
          <w:color w:val="404040" w:themeColor="text1" w:themeTint="BF"/>
          <w:sz w:val="20"/>
          <w:szCs w:val="20"/>
        </w:rPr>
        <w:t xml:space="preserve">RabbitMQ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scalability and ensuring reliable communication between services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cloud computing platforms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gaining proficiency in designing, deploying, and managing cloud-based solutions aligned to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processes, ensuring timely resolution of platform issues while promoting knowledge sharing and establishing a culture of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architectures by incorporating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container orchestration and more resilient application deployments across varied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Drafted comprehensive technical documentation and user guides to facilitate training and knowledge transfer for new hires and other team members, focusing on core system functionalities and troubleshooting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Encouraged adherence to software development best practices through code review processes, contributing to improved code quality and team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Agile software development teams to deliver high-quality software products on tight timelines while maintaining focus on customer needs and technical constraints.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processes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collaborative workflows and accelerating feature releases without compromising quality or performance measurements.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project retrospectives to identify strengths and areas for improvement, fostering a culture of transparency and continuous learning within the development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