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specializing in web and mobile applications. Expertise in building scalable serverless applications using Golang, AWS, and Python while focusing on efficiency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SQL, HTML/CSS, Shell Scripting,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AWS Lambda, Django, Flask, Express.js, React, Angular,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DynamoDB, PostgreSQL, MongoDB, Redis, S3, AWS EC2, AWS CloudFormation,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Jenkins, Terraform, Prometheus, Grafana,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REST API, GraphQL, WebSocket, HTTP/2, MQTT, BACnet, Niagara, BMS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Unit Testing, Integration Testing, Microservices, TDD, Pair Programming,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contribution to the core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that powers energy management solutions, focusing on operational efficiency and seamless integration of data from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to enhance user comfort.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with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serverless applications, significantly improving response times and scaling capabilities for processing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comprehensive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operational robustness of cloud resources and ensuring system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new features in the backend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implementing data optimizations that resulted in improved processing of billions of data points, driving significant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fostering a culture of </w:t>
      </w:r>
      <w:r w:rsidRPr="00745DD3">
        <w:rPr>
          <w:rFonts w:ascii="Roboto Light" w:eastAsia="Roboto Light" w:hAnsi="Roboto Light" w:cs="Roboto Light"/>
          <w:b/>
          <w:bCs/>
          <w:color w:val="404040" w:themeColor="text1" w:themeTint="BF"/>
          <w:sz w:val="20"/>
          <w:szCs w:val="20"/>
        </w:rPr>
        <w:t xml:space="preserve">Operational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high-quality code delivery through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executing climate control algorithms, leveraging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their performance and lower the computational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and mentorship sessions for junior engineers, sharing knowledge on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scalable application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 cloud architecture to protect sensitive data, ensuring compliance with industry regulations and enhancing data integrity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an internal API for seamless data exchange between the building management systems and sensor networks, optimizing communications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contributing to a more efficient development environment and facilitating microservices architecture deployments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iterate on product features, demonstrating adaptability and a customer-centric approach to software development while meeting key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resource management, automating the deployment of infrastructure components in a repeatable and sustainable manner as part of the DevOps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sessions under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ensuring alignment on project goals and timely delivery of new features and enhancements for improved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within the team through daily stand-ups and retrospectives, cultivating a collaborative environment focused on shared goals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emerging technologies and industry trends related to energy efficiency and software development to keep the team ahead of the curve.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while ensuring high performance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to deliver innovative software features, actively engaging in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code quality and share knowledge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front-end applications, which enhanced system interoperability and allowed for seamless data flow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tools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improve continuous integration, thereby reducing release cycle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efficiently managing database interactions and simplifying data access, which resulted in improved performance and reduced development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and guides, facilitating better understanding and onboarding for new team members while ensuring consistent implementation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and optimization efforts across the application stack, utilizing profiling tools to identify bottlenecks and implement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on code architecture discussions, enabling alignment on best practices for building scalable and maintainable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acceptance testing, gathering feedback from stakeholders to refine product offerings and ensure they met customer needs and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applications, enhancing overall usability and aesthetic as well as maintaining code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software development methodologies, promoting a culture of learning and innovation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management, which streamlined collaboration efforts and maintained a resilient project history for easier rollbacks when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