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building high-quality web and mobile applications. Proficient in designing scalable architectures and proficient in enterprise integrations. Strong advocate of team collaboration and continuous learning, with demonstrated expertise in cloud services and microservices architecture.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Go, Node.js, Python,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Express.js, React,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SQL Server, PostgreSQL, MongoDB, Redis, Elasticsearch, InfluxDB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Infrastructure:</w:t>
      </w:r>
      <w:r w:rsidRPr="00745DD3">
        <w:rPr>
          <w:rFonts w:ascii="Roboto Light" w:eastAsia="Roboto Light" w:hAnsi="Roboto Light" w:cs="Roboto Light"/>
          <w:color w:val="404040" w:themeColor="text1" w:themeTint="BF"/>
          <w:sz w:val="20"/>
          <w:szCs w:val="20"/>
        </w:rPr>
        <w:t xml:space="preserve"> Docker, Kubernetes, AWS, Terraform, Nginx, Apache, Tomcat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Data Streaming:</w:t>
      </w:r>
      <w:r w:rsidRPr="00745DD3">
        <w:rPr>
          <w:rFonts w:ascii="Roboto Light" w:eastAsia="Roboto Light" w:hAnsi="Roboto Light" w:cs="Roboto Light"/>
          <w:color w:val="404040" w:themeColor="text1" w:themeTint="BF"/>
          <w:sz w:val="20"/>
          <w:szCs w:val="20"/>
        </w:rPr>
        <w:t xml:space="preserve"> Kafka, RabbitMQ, AWS S3, AWS DynamoDB, Redis Streams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in designing and implementing a microservices architecture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system scalability and maintainability across multiple platforms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a cloud-based API management solution that streamlined enterprise integration processes and enhanced data exchange using technologies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containerized applications, ensuring reliability and performance during peak usage times, which involved continuous deployment and scaling in a 24x7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worked on a multi-tenant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contributing to the software development lifecycle, from design to deployment, ensuring compliance with industry standards for performance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data processing and storage solutions utilizing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and enrichments for complex data queries in high-traffic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logging systems using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proactively detect issues and mitigate downtime, enhancing overall application uptime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advised junior engineers on best practices in coding and project management, fostering an environment of learning and knowledge sharing which directly impacted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that enhanced code quality particularly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focused on delivering maintainable and reliable code.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gather requirements and translate them into functional specifications, resulting in an iterative development process that improved the end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alongside cross-functional teams to facilitate timely project deliveries while enabling sprint planning based on project scope and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comprehensive suite of integration connectors utilizing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extended the capabilities of the iPaaS and improved user access to key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a rewrite of legacy components using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yielding a more resilient and scalable application framework suitable for future enhancements and product extensions.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for automation and orchestration within integrated systems, leading to reduced deployment times and increased accuracy in system performance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evaluated new technologies, providing insights and recommendations that informed strategic decisions on future technology stacks.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adjusted infrastructure components to resolve bottlenecks using tools such as </w:t>
      </w:r>
      <w:r w:rsidRPr="00745DD3">
        <w:rPr>
          <w:rFonts w:ascii="Roboto Light" w:eastAsia="Roboto Light" w:hAnsi="Roboto Light" w:cs="Roboto Light"/>
          <w:b/>
          <w:bCs/>
          <w:color w:val="404040" w:themeColor="text1" w:themeTint="BF"/>
          <w:sz w:val="20"/>
          <w:szCs w:val="20"/>
        </w:rPr>
        <w:t xml:space="preserve">NewRelic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stability and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to iterate on software features and enhancements, applying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development of scalable applications within a distributed team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infrastructure improvements by deploying applications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automating deployment processes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efficiency and reduced deployment time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supported RESTful services ensuring data integrity and security principles, utilizing tools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backend development and service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a customer-facing application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dynamic and responsive user interfaces that improved customer satisfaction ratings.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and policies, including authentication and data encryption methods, ensuring compliance with necessary regulations across various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incorporated emerging technologies and best practices, providing engineering insights on system architecture improvements based on industry trends and technology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database design principles and optimization techniques to enhance performance for multiple applications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highly available and fault-tolerant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troubleshooting initiatives by leveraging logging frameworks such as </w:t>
      </w:r>
      <w:r w:rsidRPr="00745DD3">
        <w:rPr>
          <w:rFonts w:ascii="Roboto Light" w:eastAsia="Roboto Light" w:hAnsi="Roboto Light" w:cs="Roboto Light"/>
          <w:b/>
          <w:bCs/>
          <w:color w:val="404040" w:themeColor="text1" w:themeTint="BF"/>
          <w:sz w:val="20"/>
          <w:szCs w:val="20"/>
        </w:rPr>
        <w:t xml:space="preserve">Log4j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SLF4J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debugging and resolution processes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Validated software features through unit and integration testing,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adherence to project specifications and quality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continuous integration and continuous deployment (CI/CD) practices across the engineering team to streamline release processes,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aimed at broadening team understanding of best practices in software engineering, emphasizing Agile methodologies for effective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maintenance of the company’s core product by implementing updates and resolving bugs swiftly, keeping systems functional and meeting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