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Backend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designing and developing web and mobile applications. Proficient in creating scalable backend services and cloud infrastructures while fostering collaboration in high-performing teams. Strong focus on real-time data processing and autonomous vehicle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OCI,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Redis, MongoDB, Cassandra, PostgreSQL,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gRPC, Protobuf, Terraform,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w:t>
      </w:r>
      <w:r w:rsidRPr="00745DD3">
        <w:rPr>
          <w:rFonts w:ascii="Roboto Light" w:eastAsia="Roboto Light" w:hAnsi="Roboto Light" w:cs="Roboto Light"/>
          <w:color w:val="404040" w:themeColor="text1" w:themeTint="BF"/>
          <w:sz w:val="20"/>
          <w:szCs w:val="20"/>
        </w:rPr>
        <w:t xml:space="preserve"> Microservices, Serverless, Event-Driven, API Design, Data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Backend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core backend systems for real-time data processing in autonomous vehicle applications, ensuring seamless integration with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supporting </w:t>
      </w:r>
      <w:r w:rsidRPr="00745DD3">
        <w:rPr>
          <w:rFonts w:ascii="Roboto Light" w:eastAsia="Roboto Light" w:hAnsi="Roboto Light" w:cs="Roboto Light"/>
          <w:b/>
          <w:bCs/>
          <w:color w:val="404040" w:themeColor="text1" w:themeTint="BF"/>
          <w:sz w:val="20"/>
          <w:szCs w:val="20"/>
        </w:rPr>
        <w:t xml:space="preserve">scalable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in AWS.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cloud infrastructure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deployment speed and reliability for remote assistance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frontend teams and product managers, ensuring tight integration between backend services and user experience components to facilitate efficient data flow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data pipelines leveraging </w:t>
      </w:r>
      <w:r w:rsidRPr="00745DD3">
        <w:rPr>
          <w:rFonts w:ascii="Roboto Light" w:eastAsia="Roboto Light" w:hAnsi="Roboto Light" w:cs="Roboto Light"/>
          <w:b/>
          <w:bCs/>
          <w:color w:val="404040" w:themeColor="text1" w:themeTint="BF"/>
          <w:sz w:val="20"/>
          <w:szCs w:val="20"/>
        </w:rPr>
        <w:t xml:space="preserve">Protobuf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low-latency communication, optimizing the performance of command processing for autonomous operations during live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reliability and system resilience by developing failover mechanisms, employing techniques like data replication across multiple AWS regions to mitigate network disruptions during operation.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access speeds and improve session management for remote assistance functionality across various vehicle types.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backend services by utilizing advanced </w:t>
      </w:r>
      <w:r w:rsidRPr="00745DD3">
        <w:rPr>
          <w:rFonts w:ascii="Roboto Light" w:eastAsia="Roboto Light" w:hAnsi="Roboto Light" w:cs="Roboto Light"/>
          <w:b/>
          <w:bCs/>
          <w:color w:val="404040" w:themeColor="text1" w:themeTint="BF"/>
          <w:sz w:val="20"/>
          <w:szCs w:val="20"/>
        </w:rPr>
        <w:t xml:space="preserve">profiling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minimize response times and maximize throughput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to protect sensitive transmission of vehicle data, focusing on compliance with industry standards and safeguarding operational integrity in autonomous driving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application of industry best practices, contributing to team workshops and knowledge-sharing sessions, fostering a culture of innovation and collaborative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agile methodologies, leading sprint planning and retrospectives, thereby enhancing team productivity and alignment towards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for junior engineers, promoting adherence to coding standards and best practices while cultivating a supportive technical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development process by introducing automated testing frameworks, significantly reducing the time for deployment cycles and increasing overall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experimented with emerging technologies in AI and machine learning for vehicle automation, positioning the company to leverage advanced tech trends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APIs for remote assistance functionalities, enabling communication between autonomous vehicles and operator workstations with a strong emphasis on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third-party services to integrate into backend processes, ensuring seamless compatibility with existing software architectures while maintaining agile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scalable web services, focusing on real-time data handling and processing as part of a high-performing development team dedicated to enhancing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multiple projects improving the functionality of cloud-based applications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enabling efficient data management and application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solutions with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alongside </w:t>
      </w:r>
      <w:r w:rsidRPr="00745DD3">
        <w:rPr>
          <w:rFonts w:ascii="Roboto Light" w:eastAsia="Roboto Light" w:hAnsi="Roboto Light" w:cs="Roboto Light"/>
          <w:b/>
          <w:bCs/>
          <w:color w:val="404040" w:themeColor="text1" w:themeTint="BF"/>
          <w:sz w:val="20"/>
          <w:szCs w:val="20"/>
        </w:rPr>
        <w:t xml:space="preserve">microservice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ensuring modular design, separation of concerns, and enhancement of application maintainability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business objectives into technical specifications, reflecting on user-centric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Joined initiatives to enhance software security measures, providing robust defense against common vulnerabilities while maintaining a focus on user privacy and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deployment strategies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ensuring seamless transitions from development environments to production and encouraging best practices in DevOps.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teams to implement automated testing, thereby enhancing the release readiness of software projects and decreasing time to market for critical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quality standards and sharing insights on optimizing application performance with peers, promoting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through monitoring and analytics, initiating refactor of critical paths in the backend services to increase efficiency and reduce latency in user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systems and processes to ensure accurate onboarding of new team members and maintain clarity in software architecture decisions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team-growing efforts by mentoring interns and junior developers, emphasizing best practices in code quality and expanding their technical skill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around architecture design decisions, utilizing lessons learned from previous projects to inform future development pathways and align with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