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backend development, specializing in web and mobile applications with strong skills in PHP Laravel, RESTful APIs, and database design. Proven expertise in developing secure, scalable, and optimized backend systems, integrating financial applications, and managing data governance.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SQL, HTML/CSS,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Symfony, Vue.js, React, Express.js, Node.js, Bootstrap,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MSSQL, MySQL, PostgreSQL, Redis, MongoDB,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 GraphQL, SOAP, OAuth2, JWT, API Documentation, API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Kubernetes, Jenkins, Terraform,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KYC/AML Services, Payment Processors, CRM Integrations, Middleware Solutions, Security Audits, Data Encryption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PHP 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w:t>
      </w:r>
      <w:r w:rsidRPr="00745DD3">
        <w:rPr>
          <w:rFonts w:ascii="Roboto Light" w:eastAsia="Roboto Light" w:hAnsi="Roboto Light" w:cs="Roboto Light"/>
          <w:b/>
          <w:bCs/>
          <w:color w:val="404040" w:themeColor="text1" w:themeTint="BF"/>
          <w:sz w:val="20"/>
          <w:szCs w:val="20"/>
        </w:rPr>
        <w:t xml:space="preserve">PactFi's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financial workflows and partner onboarding while ensuring systems are secure, scalable, and optimized for low latency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integrations with various third-party financial data providers and payment processors, ensuring seamless data flows and enhancing operational efficiencies by streamlining workflow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relational databases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critical investment data management requiring strict data governance, auditability, and compliance adherence, enhancing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authentication methods utilizing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control access access to sensitive financial information, reducing potential vulnerabilities while adhering to industry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vulnerability assessments and compliance reviews, strengthening overall application security and ensuring the highest level of data protection for customer and financial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frameworks for comprehensive API monitoring, improving system reliability and minimizing downtime during operational hours with a focus on proactive solutions to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development processes with business objectives,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enhancements and new features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middleware solutions that transformed and normalized financial data across external APIs and internal systems, ensuring consistency and accuracy of data presented and reported by </w:t>
      </w:r>
      <w:r w:rsidRPr="00745DD3">
        <w:rPr>
          <w:rFonts w:ascii="Roboto Light" w:eastAsia="Roboto Light" w:hAnsi="Roboto Light" w:cs="Roboto Light"/>
          <w:b/>
          <w:bCs/>
          <w:color w:val="404040" w:themeColor="text1" w:themeTint="BF"/>
          <w:sz w:val="20"/>
          <w:szCs w:val="20"/>
        </w:rPr>
        <w:t xml:space="preserve">PactFi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workflows for data synchronization and event processing across multiple systems, increasing data consistency and integrity while reducing duplication and technology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debugging of existing backend systems to enhance overall application speed and resource efficiency, adapting to rapidly changing business needs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implementation of role-based access controls (RBAC), aligning system design with rigorous financial industry standards for compliance and governance, ensuring secure data access management throughout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 enhancing scalability and maintainability of applications during demand spikes while reducing operational complexity.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system architecture for lower latency, allowing </w:t>
      </w:r>
      <w:r w:rsidRPr="00745DD3">
        <w:rPr>
          <w:rFonts w:ascii="Roboto Light" w:eastAsia="Roboto Light" w:hAnsi="Roboto Light" w:cs="Roboto Light"/>
          <w:b/>
          <w:bCs/>
          <w:color w:val="404040" w:themeColor="text1" w:themeTint="BF"/>
          <w:sz w:val="20"/>
          <w:szCs w:val="20"/>
        </w:rPr>
        <w:t xml:space="preserve">PactFi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higher transaction volumes and better user experience in financial operations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improving internal documentation and API versioning, ensuring that detailed guides and resources were up to date for developer teams enhancing onboarding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backend development, fostering a culture of knowledge sharing and continuous improvement of technical skills across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high-demand applications, which streamlined operations and enhanced overall application performance across various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external APIs for payment processing and customer relationship management, ensuring high levels of system security and compliance with industry standards such as PCI DSS.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optimized SQL queries on both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enhance data retrieval speeds while ensuring integrity and reducing redundancy across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multifaceted workflows and improving productivity, which led to significant time savings and reductions in manual processes within software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projects utilizing </w:t>
      </w:r>
      <w:r w:rsidRPr="00745DD3">
        <w:rPr>
          <w:rFonts w:ascii="Roboto Light" w:eastAsia="Roboto Light" w:hAnsi="Roboto Light" w:cs="Roboto Light"/>
          <w:b/>
          <w:bCs/>
          <w:color w:val="404040" w:themeColor="text1" w:themeTint="BF"/>
          <w:sz w:val="20"/>
          <w:szCs w:val="20"/>
        </w:rPr>
        <w:t xml:space="preserve">Agile/Scrum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engineering efforts aligned with broader business goals and user needs of strategic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held knowledge sharing sessions with peers to elevate team performance, enhancing team capabilities through mentoring and challenging projects based on real-time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development lifecycle efficiency and increase the deployment frequency of new features while reducing manual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ideation and brainstorming sessions that resulted in innovative solutions for product enhancements that streamlined functionality and addressed evolving user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maintainability of the codebase, positively impacting overall software quality and fostering a testing-centric development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microservices architecture, deploying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scaling on demand and facilitated the swift deployment of new features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performance issues across multi-tier backend systems, collaborating closely with operations teams to identify underlying causes and implementing effective solutions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to iteratively improve product features and usability, ensuring that software meet user needs and industry standards while solving real-world problems.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