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adaptable software engineer with over 11 years of experience in backend development, specializing in cloud platforms and identity management. Proven track record of designing robust APIs, implementing microservices architectures, and enhancing service performance and reliability. Collaborative team player with excellent communication skills, skilled in incorporating security standards and optimizing cloud deployments.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 Python, TypeScript, JavaScript, C#,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Services:</w:t>
      </w:r>
      <w:r w:rsidRPr="00745DD3">
        <w:rPr>
          <w:rFonts w:ascii="Roboto Light" w:eastAsia="Roboto Light" w:hAnsi="Roboto Light" w:cs="Roboto Light"/>
          <w:color w:val="404040" w:themeColor="text1" w:themeTint="BF"/>
          <w:sz w:val="20"/>
          <w:szCs w:val="20"/>
        </w:rPr>
        <w:t xml:space="preserve"> AWS, Azure, Google Cloud Platform, IBM Cloud, CloudFormation, Serverless, Lambda, Elastic Beanstalk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Containerization:</w:t>
      </w:r>
      <w:r w:rsidRPr="00745DD3">
        <w:rPr>
          <w:rFonts w:ascii="Roboto Light" w:eastAsia="Roboto Light" w:hAnsi="Roboto Light" w:cs="Roboto Light"/>
          <w:color w:val="404040" w:themeColor="text1" w:themeTint="BF"/>
          <w:sz w:val="20"/>
          <w:szCs w:val="20"/>
        </w:rPr>
        <w:t xml:space="preserve"> Docker, Kubernetes, Spring Boot, Helm, Istio, Prometheus, Grafana,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Cassandra, DynamoDB, Redis, Elasticsearch, InfluxDB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GitLab CI, CircleCI, Terraform, Ansible, Monorepo, Version Control, Monitoring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services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 performance of the </w:t>
      </w:r>
      <w:r w:rsidRPr="00745DD3">
        <w:rPr>
          <w:rFonts w:ascii="Roboto Light" w:eastAsia="Roboto Light" w:hAnsi="Roboto Light" w:cs="Roboto Light"/>
          <w:b/>
          <w:bCs/>
          <w:color w:val="404040" w:themeColor="text1" w:themeTint="BF"/>
          <w:sz w:val="20"/>
          <w:szCs w:val="20"/>
        </w:rPr>
        <w:t xml:space="preserve">Veza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it could handle increasing customer demands while maintaining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security experts to define and architect solutions that align with business objectives and </w:t>
      </w: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improving the platform's feature 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interactions between various microservices and clients, following industry best practices to ensure optimal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metadata ingestion pipeline by continuously optimizing, refactoring, and enhancing the system to improve performance and security, directly impacting the effectiveness of the </w:t>
      </w:r>
      <w:r w:rsidRPr="00745DD3">
        <w:rPr>
          <w:rFonts w:ascii="Roboto Light" w:eastAsia="Roboto Light" w:hAnsi="Roboto Light" w:cs="Roboto Light"/>
          <w:b/>
          <w:bCs/>
          <w:color w:val="404040" w:themeColor="text1" w:themeTint="BF"/>
          <w:sz w:val="20"/>
          <w:szCs w:val="20"/>
        </w:rPr>
        <w:t xml:space="preserve">Veza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security features implementing robust authentication and authorization protocols, ensuring compliance with regulations and facilitating better access management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Site Reliability Engineering team to collaboratively drive </w:t>
      </w:r>
      <w:r w:rsidRPr="00745DD3">
        <w:rPr>
          <w:rFonts w:ascii="Roboto Light" w:eastAsia="Roboto Light" w:hAnsi="Roboto Light" w:cs="Roboto Light"/>
          <w:b/>
          <w:bCs/>
          <w:color w:val="404040" w:themeColor="text1" w:themeTint="BF"/>
          <w:sz w:val="20"/>
          <w:szCs w:val="20"/>
        </w:rPr>
        <w:t xml:space="preserve">cloud-prem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technologies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lifecycles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implementation of logging, monitoring, and auditing capabilities through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compliance with regulatory requirements and improving system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quality assessments, promoting a culture of excellence and collaboration within the engineering team that encouraged best practices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architectures that utilized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 modular and scalable approach to service deployment and management, easing integration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industry practices that enhanced team capabilities and improved project outcomes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industry trends on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the </w:t>
      </w:r>
      <w:r w:rsidRPr="00745DD3">
        <w:rPr>
          <w:rFonts w:ascii="Roboto Light" w:eastAsia="Roboto Light" w:hAnsi="Roboto Light" w:cs="Roboto Light"/>
          <w:b/>
          <w:bCs/>
          <w:color w:val="404040" w:themeColor="text1" w:themeTint="BF"/>
          <w:sz w:val="20"/>
          <w:szCs w:val="20"/>
        </w:rPr>
        <w:t xml:space="preserve">Veza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ensure alignment with best practices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data access more efficient and secure.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adopting agile methodologies that fostered better collaboration among the development team, promoting adaptability to changing project demands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to ensure the reliability and functionality of backend services, utilizing automated testing frameworks to support the development of high-quality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team communications and engagements through workshops that focused on best engineering practices and emerging cloud technologies, cultivating a more cohesive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the overall performance metrics of the platform by analyzing resource utilization, resulting in optimized cloud costs and increased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RESTful services that supported a variety of client applications and integrated with third-party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features and improved existing codebases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service performance and ensuring compliance with best practices in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and document requirements for new features, ensuring alignment between business needs and technical capabilities within the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analysis and 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latency and enhance user experiences, thereby improving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practices by building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fostering a culture of continuous integration and delivery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for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while enabling scalable application design for multiple concurrent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microservices architecture to create loosely coupled services, enhancing application maintainability and enabling rapid development cycles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maintain high standards of code quality and enforce engineering principles that improved team productivity and project outcomes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frameworks and tools, facilitating knowledge transfer and strengthening the team's collective skill set that led to improved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technical documentation and software architecture discussions, helping shape the roadmap for product development while aligning with enterprise goals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workshops on agile best practices, enhancing team collaboration and efficiency, which resulted in faster feature delivery and higher satisfaction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logging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observability solutions, enabling proactive troubleshooting and performance tuning throughout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