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building scalable web and mobile applications. Proficient in leveraging React, Python, and cloud technologies to integrate innovative AI capabilities into real-world products, driving significant business impact and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Apache Kafka, Natural Language Processing (NLP)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infrastructure, significantly enhancing user interaction and scalability across multiple devices and platforms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AI services,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intelligent data-driven recommendations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heavy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user experience and addressing complex analytical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querying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Connected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cloud data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ensuring seamless access to secured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UX designers, and other engineering teams to transform AI concepts into deployable features for our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Insights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observability frameworks that ensured high reliability and performance standards in deployed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focused on enhancing product offerings, 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industry trends to drive forward-thinking solutions and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debugging and problem-solving initiatives across various technology stacks, enhancing overall system performance and user satisfaction on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ensuring adherence to industry coding standards, best practices, and promoting a culture of excellence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promoting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an inclusive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propose and implement improvements, showcasing adaptability and dedication to enhancing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outlining system architecture, APIs, and deployment strategies to support seamless onboarding of new team members and stakeholders involved in new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science teams to continuously integrate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targeting specific user needs and enhancing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current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new technologies to continually evolve existing tools and foster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on emerging technologies and methodologies focused on improving integration processes and methodology for new AI feature rollouts.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deadlines and ensuring high-quality code output in collaborative team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the company's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driving greater user engagement and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interactions, supporting the dynamic needs of applications and streamlining data processing between front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activities, optimizing data queries and enhancing application performance while ensuring data integrity and security following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for feature implementation, providing technical insights to ensure seamless user experience and efficient application design in line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implement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sprints and stand-up meetings to enhance communication and project tracking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efforts by designing the framework for hosting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thereby enabling real-time inference within key application workflows and enhancing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to increased efficiency and better resource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tailor features according to user needs, ensuring alignment with business goals while maintaining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Ongoing improvement of internal tools with a focus on usability and effectiveness, showcasing a commitment to enhancing the development lifecycle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technical architecture and system design, maintaining a focus on scalability and performance optimization in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health and responsiveness of deployed applications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