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TypeScript and Python, with extensive experience leveraging AI technologies and developing large language models (LLMs) in production environments. Adept at collaborating with cross-functional teams to rapidly deliver innovative solutions that enhance user experiences in the crypto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Hugging Face, LangChain, LangGraph, OpenAI API, Fine-tuning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Databases:</w:t>
      </w:r>
      <w:r w:rsidRPr="00745DD3">
        <w:rPr>
          <w:rFonts w:ascii="Roboto Light" w:eastAsia="Roboto Light" w:hAnsi="Roboto Light" w:cs="Roboto Light"/>
          <w:color w:val="404040" w:themeColor="text1" w:themeTint="BF"/>
          <w:sz w:val="20"/>
          <w:szCs w:val="20"/>
        </w:rPr>
        <w:t xml:space="preserve"> AWS, Azure, Google Cloud Platform, RDS/SQL, DynamoDB, ECS Fargate,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Express,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VS Code,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AI models for bug detection and vulnerability assessment in blockchain applications, enhancing software reliability and security for end users through the integration of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workflows utilizing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 features, facilitating seamless user interaction and significantly improving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incorporate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customer-facing applications, ensuring products meet both user needs and regulatory compliance in the cryptocurrency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iterated product features based on the latest advancements in </w:t>
      </w:r>
      <w:r w:rsidRPr="00745DD3">
        <w:rPr>
          <w:rFonts w:ascii="Roboto Light" w:eastAsia="Roboto Light" w:hAnsi="Roboto Light" w:cs="Roboto Light"/>
          <w:b/>
          <w:bCs/>
          <w:color w:val="404040" w:themeColor="text1" w:themeTint="BF"/>
          <w:sz w:val="20"/>
          <w:szCs w:val="20"/>
        </w:rPr>
        <w:t xml:space="preserve">AI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development process remained agile and responsive to market trends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to facilitate the testing and deployment of </w:t>
      </w:r>
      <w:r w:rsidRPr="00745DD3">
        <w:rPr>
          <w:rFonts w:ascii="Roboto Light" w:eastAsia="Roboto Light" w:hAnsi="Roboto Light" w:cs="Roboto Light"/>
          <w:b/>
          <w:bCs/>
          <w:color w:val="404040" w:themeColor="text1" w:themeTint="BF"/>
          <w:sz w:val="20"/>
          <w:szCs w:val="20"/>
        </w:rPr>
        <w:t xml:space="preserve">LLM-powered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optimizing team efficiency and reducing overall time-to-market for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encouraging a culture of experimentation and continuous learning within the engineering team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AI models to ensure accuracy and performance, applying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fine-tune user interactions with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RAG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allowing for improved data retrieval processes and real-time analytics to support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for AI-driven features, effectively reducing bugs and deployment times while enhancing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team-wide workshops on advancements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knowledge sharing to empower engineers on the team to remain forefront in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align the engineering roadmap with industry standards and customer expectations, enhancing product relevance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providing constructive feedback aimed at refining code quality and improving adherence to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source control, and deployment processes, promoting efficiency and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sprint planning, retrospective meetings, and daily stand-ups, driving team alignment and ensuring timely delivery of projects while maintaining high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and approaches to enhance backend systems, contributing strategically to discussions that influence the product roadmap and architectural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software solutions, focusing on the integration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deployment, streamlining performance monitoring and resource management during high-traffic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and responsive web interfaces, ensuring seamless functionality across various platforms and devices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 cycle, utilizing Agile methodologies to enhance team collaboration, project transparency, and responsiveness to evolving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deploy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essential services for data exchange between applications and improving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and release processes to expedite development cycles and enhance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collaboration, maintaining code integrity while facilitating smooth contributions from multiple team members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on various applications, identifying bottlenecks and implementing effective solutions to improve overall application speed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programming practices, software design principles, and collaborative tools, contributing to their professional growth and the team’s collective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diagnosing issues, employing problem-solving skills to resolve technical setbacks swiftly and enhancing the operational effectiveness of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secure payment features, leveraging encryption methods and security protocols to protect user transactions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regular updates to stakeholders on project status, ensuring alignment between technical development and strategic business goals while managing expectations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discussions, promoting a culture of code quality and shared ownership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