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dedicated software engineer with over 11 years of experience in software development, specializing in web and mobile applications. Expert in utilizing AI tools to automate logistics challenges and enhance operational efficiency within supply chains. Deep expertise in TypeScript, React, and modern web architecture complemented by a strong foundation in software engineering principles. Passionate about leveraging tech to drive innovation in the logistics sector and committed to mentoring tech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Redux, Express.js, TensorFlow,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Docker, Continuous Integration,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Integration:</w:t>
      </w:r>
      <w:r w:rsidRPr="00745DD3">
        <w:rPr>
          <w:rFonts w:ascii="Roboto Light" w:eastAsia="Roboto Light" w:hAnsi="Roboto Light" w:cs="Roboto Light"/>
          <w:color w:val="404040" w:themeColor="text1" w:themeTint="BF"/>
          <w:sz w:val="20"/>
          <w:szCs w:val="20"/>
        </w:rPr>
        <w:t xml:space="preserve"> REST APIs, GraphQL, OCR Systems, Machine Learning, Natural Language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 Technologies:</w:t>
      </w:r>
      <w:r w:rsidRPr="00745DD3">
        <w:rPr>
          <w:rFonts w:ascii="Roboto Light" w:eastAsia="Roboto Light" w:hAnsi="Roboto Light" w:cs="Roboto Light"/>
          <w:color w:val="404040" w:themeColor="text1" w:themeTint="BF"/>
          <w:sz w:val="20"/>
          <w:szCs w:val="20"/>
        </w:rPr>
        <w:t xml:space="preserve"> AWS, Azure, PostgreSQL, MongoDB, SQL Server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features for logistics applications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experience while aligning with modern tech trends in web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logistics workflows which automated diverse manual processes, dramatically reducing workloads in document processing for </w:t>
      </w:r>
      <w:r w:rsidRPr="00745DD3">
        <w:rPr>
          <w:rFonts w:ascii="Roboto Light" w:eastAsia="Roboto Light" w:hAnsi="Roboto Light" w:cs="Roboto Light"/>
          <w:b/>
          <w:bCs/>
          <w:color w:val="404040" w:themeColor="text1" w:themeTint="BF"/>
          <w:sz w:val="20"/>
          <w:szCs w:val="20"/>
        </w:rPr>
        <w:t xml:space="preserve">BOLs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freight invoices.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intelligent systems for rate optimization and carrier matching that 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effectively, enhancing the decision-making process for freight management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architectures that seamlessly integrated logistics workflows with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ensuring high performance and reliability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discussions on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 team members and mentored junior developers, fostering a culture of learning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bottlenecks in existing processes, proposing innovative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document processing improvements that accelerated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the successful utilization of TMS systems such as </w:t>
      </w:r>
      <w:r w:rsidRPr="00745DD3">
        <w:rPr>
          <w:rFonts w:ascii="Roboto Light" w:eastAsia="Roboto Light" w:hAnsi="Roboto Light" w:cs="Roboto Light"/>
          <w:b/>
          <w:bCs/>
          <w:color w:val="404040" w:themeColor="text1" w:themeTint="BF"/>
          <w:sz w:val="20"/>
          <w:szCs w:val="20"/>
        </w:rPr>
        <w:t xml:space="preserve">McLeod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Descartes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MercuryGate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integration capabilities throughout logistical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efficient </w:t>
      </w:r>
      <w:r w:rsidRPr="00745DD3">
        <w:rPr>
          <w:rFonts w:ascii="Roboto Light" w:eastAsia="Roboto Light" w:hAnsi="Roboto Light" w:cs="Roboto Light"/>
          <w:b/>
          <w:bCs/>
          <w:color w:val="404040" w:themeColor="text1" w:themeTint="BF"/>
          <w:sz w:val="20"/>
          <w:szCs w:val="20"/>
        </w:rPr>
        <w:t xml:space="preserve">OCR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that facilitated automated data extraction and verification processes, ensuring accuracy in logistics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integration efforts with accounting systems like </w:t>
      </w:r>
      <w:r w:rsidRPr="00745DD3">
        <w:rPr>
          <w:rFonts w:ascii="Roboto Light" w:eastAsia="Roboto Light" w:hAnsi="Roboto Light" w:cs="Roboto Light"/>
          <w:b/>
          <w:bCs/>
          <w:color w:val="404040" w:themeColor="text1" w:themeTint="BF"/>
          <w:sz w:val="20"/>
          <w:szCs w:val="20"/>
        </w:rPr>
        <w:t xml:space="preserve">QuickBooks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smoother transition of financial data within business processes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profiling tools to monitor and enhance application efficiency, ensuring optimal load times and a seamless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software development, adhering to industry standards while protecting sensitive logistics data from external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system design discussions, contributing to the architectural vision of logistics applications that incorporate modern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enhance supply chain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code quality and reducing the incidence of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adopted emerging technologies and industry trends in freight logistics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adapting workflows to leverage best practices and improve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that encouraged innovative thinking and problem-solving regarding the application's AI capabilities and logistics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efficiency in agile software development environments while following modern software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 performance by employing UI component libraries and frameworks, contributing to a better user experience within applications targeting logistics and transportation industry segments.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several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flow and application performance in logistics benchmarking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new application features, ensuring alignment with business objectives and user requirements that uphold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application lifecycle, from concept through implementation, testing, and maintenance of applications vital to supply chain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solutions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reliably, incorporating scalability options to enhance performance during spikes in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frontend frameworks with backend services to maintain seamless data connectivity and support real-time data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project management, resulting in timely delivery of software solutions while adapting to changing business requirements and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migration projects to move on-premise solutions to cloud-based architectures, ensuring operational continuity during the transition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robust testing frameworks utilizing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reliability and effectiveness across diverse operational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through proactive measures, implementing access controls, encryption techniques, and security protocols aligned with industry compliance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needs, providing technical support for software systems that managed logistics operations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