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high-performance web and mobile applications. Proven expertise in designing and implementing Java/Kotlin microservices and implementing cloud solutions with AWS. Strong focus on creating elegant REST APIs, automation, and delivering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Python, Ruby, Swift,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JUnit, Hibernate, GraphQL, Apache Kafka,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AWS Lambda, DynamoDB, ECS, RDS,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Cassandra,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Gradle,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that 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seamless integration for a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that aligns with business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other engineers to execute a robust product roadmap, enhancing features through systematic feedback loops and iterative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comprehensive testing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predictability and overall software reliability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workflows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streamlined process that reduced deployment times and increased development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performance and customer feedback through analytics tools, ensuring rapid resolution of issues and continual enhancement of user satisfaction and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support and feedback sessions to glean insights into user experience, influencing product direction and prioritization on future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elegant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communication between microservices and ensuring adherence to the highest standards of API design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that track application health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mitigation of potential issues before they impact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effort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a crucial product feature, enhancing data fetching efficiency and offering more flexible query options to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continuous improvement within the development team, enabling seamless information sharing and innovation at all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paired programming sessions to elevate team skills and maintain code quality standards, emphasizing the importance of clean and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set new performance benchmarks within the team through technology upgrades and the introduction of best practices related to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cloud-native technologies and architectural patterns, significantly improving the software’s scalability and resilience against demand fluctuations.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workshops on microservices architecture, educating colleagues on current trends and effective implementation practices that benefit both current projects and future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serverless applications, enhancing processing capabilities while minimizing operational overhead and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management practices and alignment with business requirements for diverse internal and external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ensure seamless integration of APIs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flows between client and server applications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applications to adopt modern architecture patterns, significantly boosting application performance and enhancing developer experience through simpler codebases and improved modularization.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ensured code quality but also significantly reduced bug incidence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solutions in fast-paced environments, improving team responsiveness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peers, which fostered a culture of shared learning and continuous improvement on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transparency, enabling rapid identification and resolution of performance issues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from monolithic to microservices architectures, demonstrating a strong grasp on domain-driven design principles and patterns tailored to ongoing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 deployment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frameworks, greatly enhancing the reliability and scalability of our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third-party vendors and partners to design interfaces and API specifications for external integrations, easing future scalability and enhancing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that improved application response times and minimized server costs, aligning technology choices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effective use of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overall team skill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