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developing web and mobile applications, specializing in TypeScript, Node.js, and React. Proven expertise in building scalable, cloud-native solutions based on Azure. Strong background in agile development methodologies, paired programming, and delivering high-quality software while ensuring reliability and performance through automated testing. Committed to enhancing user experience and fostering collaboration across cross-functional teams to meet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C#, Python, SQL, HTML, CSS,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NestJS, Node.js, Express.js, Azure Functions, Redux, Bootstrap,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Google Cloud, Azure DevOps, Docker, Kubernetes, Serverless,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PostgreSQL, MySQL, Redis, Cosmos DB, Firebase, Azure Blob Storage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Studio, Visual Studio Code, Jira, Postman, Jenkins, Webpack,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cloud-native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scalable solutions to accommodate rapidly increasing demand within various industry sectors, particularly IoT and HVACR.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serverless computing capabilities to enhance application performance, ensuring that services maintained high availability and resilience according to best practices in modern cloud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development processes, enabling rapid delivery cycles and promoting a culture of continuous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integrated front-end applications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communication and functionality across distributed systems and third-party services in a complex tech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as Code (IaC)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and manage cloud resources, significantly reducing deployment times and maintenance efforts while adhering closely to organization-wide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paired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sessions to collectively improve code quality and foster knowledge sharing among team members, enhancing the overall skillset of the engineering team and driving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application functionality, leading to enhanced reliability and reduced bug rates throughout the development lifecycle, which reinforced user trust in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debugging for production systems, providing on-call support and employing effective rollback strategies to minimize downtime during critical incidents that impacted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development and deployment automation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continuous integration and delivery, improving the speed and efficiency of software releases while adhering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aimed at promoting adherence to coding standards while ensuring scalability and maintainability of applications developed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logging and monitoring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performance bottlenecks and operational anomalies in production services, allowing for timely intervention and corrective 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work environment focused on diversity and collaboration, facilitating discussions on innovative technical solutions and promoting best practices across distributed teams and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architect microservices for diverse applications, which streamlined feature delivery and improved system maintainability, aligning technical solutions with broader business goals in changing market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experience (UX) research to understand client needs, implementing changes that enhanced application interfaces and user interactions, ensuring products met the expectations of stakeholders in various roles.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engineering, advocating for professional growth and a commitment to learning and development while recognizing individual contributions to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development of robust back-end services while integrating with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ceremonies, collaborating with Product Owners to translate business requirements into technical designs and ensuring alignment between user needs and technical implementation during product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microservices architectures that allowed for scalable deployments, enabling the team to rapidly deliver new features and enhance overall service reliability amidst changing client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code contributions, fostering an environment of collaboration and ensuring smooth integration of features through regular reviews and merges.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quality assurance processes using CI/CD pipelines to ensure high-quality standards and continuous improvement, streamlining testing procedures for web applications in a dynamic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infrastructure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resulting in improved deployment pipelines and increased collaboration across departments to effectively respond to business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for existing applications, identifying critical bottlenecks and refactoring code to improve efficiency and speed, aligning system capabilities with evolving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on developed applications, implementing necessary changes and enhancements based on real-world usage and client expectations, reinforcing client satisfaction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integrate third-party services and APIs, facilitating seamless data flow and interactions which significantly enhanced product offerings and increased the potential for data-driven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implement design systems, ensuring a cohesive look and feel throughout applications and enhancing overall user engagement and satisfaction across all digital touchpoints.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development and testing, enabling portable and reproducible environments that facilitated smoother transitions between development, staging, and production deployments while ensuring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software engineers on company policies, coding standards, and agile principles, encouraging adherence to best practices and fostering a culture of excellence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