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comprehensive experience in software development, specializing in web and mobile applications. Adept at leveraging Ruby on Rails, JavaScript, and modern frameworks to build impactful software solutions. Recognized for collaborative efforts in cross-functional teams and commitment to delivering high-quality results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 CSS, SQL, Elixir,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React, Angular, Vue.js, Express.js, Node.js,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 Oracle Database,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Heroku, CI/CD,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RSpec, Selenium, Mocha, Jest, Cypress, JUnit, Capybara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spearheading the design of RESTful APIs to ensure seamless interactions between frontend and backend components, enhancing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Agile methodologies, promoting continuous integration and deployment practices that improved project turnaround time and reduced bugs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deployment and management of applications in cloud environments, leading to increased scalability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modelling, optimizing database queries which improved application performance and enhanced overall service responsiveness significantly across multiple user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protocols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comprehensive suite of automated tests that increased code reliability, minimized regressions, and facilitated smoother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code reviews, and design patterns, fostering a culture of learning and innovation within the team,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along with internal web services efficiently, expanding functionality and improving user engagement through dynamic data presentation and real-time updates 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provided constructive feedback, ensuring adherence to coding standards, improving code quality, and facilitating continuous personal and technical growth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sessions fostering a collaborative environment for ideation and problem-solving, resulting in more achievable and well-aligned development goals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authentication and authorization solutions using OAuth and JWT, ensuring secure access patterns while enhancing user trust in the platform's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performance of legacy applications through refactoring and updating to modern technology stacks, leading to enhanced loading times and user satisfaction across continued user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implementation of a new CI/CD pipeline through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and reducing downtime during application updates significantly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comprehensive documentation for system designs, APIs, and user interfaces to facilitate knowledge transfer and streamline onboarding processes for new team members and stakeholders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experience research and analytics studies, utilizing findings to influence product design and functionalities which seamlessly met user needs and expectations for application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using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application health and user behavior, contributing to improved troubleshooting and reliability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array of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dynamic user interfaces that enhanced user interaction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gather requirements, documenting functional specifications and maintaining a clear communication channel to align development with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by indexing key attributes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query execution times significantly, and contributing to faster data retrieval in complex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asynchronous task processing installations using </w:t>
      </w:r>
      <w:r w:rsidRPr="00745DD3">
        <w:rPr>
          <w:rFonts w:ascii="Roboto Light" w:eastAsia="Roboto Light" w:hAnsi="Roboto Light" w:cs="Roboto Light"/>
          <w:b/>
          <w:bCs/>
          <w:color w:val="404040" w:themeColor="text1" w:themeTint="BF"/>
          <w:sz w:val="20"/>
          <w:szCs w:val="20"/>
        </w:rPr>
        <w:t xml:space="preserve">Sidekiq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background job processing and improving the overall performance of web applications under heavy loads during peak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meetings to provide technical guidance and partake in strategic planning for future system migrations to more advanced architectures and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new technologies and frameworks, increasing team knowledge sharing and ensuring alignment with current development trends and industry best practices that improve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software quality and team case preparation by integrating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the project life cycle, significantly reducing defects in production code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existing solutions through constructive peer reviews and design discussions, facilitating critical thinking and innovative solutions to complex engineering problems while building a culture of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tuning exercises on legacy applications, resulting in sizeable enhancements in load balancing and system responsiveness during high-traffic events, ensuring maintained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and principles to protect applications against common vulnerabilities, educating team members about the importance of security in software design and 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interfaces and consumption patterns for internal services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methods while providing a unified endpoint for diverse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knowledge transfer sessions with peers and new hires to foster an environment of rigorous learning and professional growth through shared expertise in software engineering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