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Proven expertise in CDN, edge computing, and security systems with a commitment to scalable, high-performance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Go,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Spring, Node.js, Express,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HTTPS, TCP, TLS/SSL, DNS, Nginx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WAF, DDoS mitigation, Bot protection, Intrusion detection systems, Firewalls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Redis, Kafka,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content delivery speed, enhancing user experience and decreasing latency across global data centers, demonstrating advanced problem-solving skills and a strong commitment to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evolve and architect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deliver content securely, ensuring high availability and scalability through innovative problem-solving and adaptable technical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capable of processing millions of requests per second while ensuring low latency and real-time protection against cyber threats, showcasing deep technical expertise in system performance tuning.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core features for the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Shield 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DDoS mitigation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bot protection mechanisms to safeguard user traffic, emphasizing both technical enhancements and industry-leading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complex diagnostics and real-time troubleshooting of large-scale distributed systems, employing analytical skills to resolve issues quickly and enhance system reliability under challenging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fine-tuning configurations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TLS/SSL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in collaboration with network engineers, illustrating a strong understanding of both networking principles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benchmarking and analysis to implement optimizations that significantly reduced load times while increasing throughput, which required strategic planning and a meticulous approach to software engineering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system design,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for complex systems to streamline onboarding and knowledge sharing across the company, showcasing commitment to clear communication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security audits and assessments to assess vulnerabilities within existing products and systems, demonstrating a proactive approach to identifying risks and enhancing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 processes, improving team productivity and reducing waste, reflecting adaptability and technical acumen.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disaster recovery plans and incident response protocols to ensure business continuity during critical situations, highlighting both analytical and strategic planning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for best practices and performance across projects, emphasizing a commitment to high-quality standards and technical excellence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solutions into systems for real-time performance insights, leveraging statistical analysis to inform decisions on capacity and scaling, illustrating data-driven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 talks and knowledge sharing sessions to promote understanding of emerging technologies and industry standards within the organization, enhancing team innovation and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integration of advanced features and ensuring a robust user experience while maintaining a focus on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the platform’s security posture by implementing best practices and frameworks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DDoS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protection, showcasing ability to communicate effectively across disciplines.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that improved team processes and onboarding procedures, emphasizing a commitment to clarity and sharing knowledge to empower fellow team members and streamline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services within the team that allowed for efficient delivery of new features and reduced the need for redundancy, showcasing strategic thinking and software reusability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entire software development lifecycle, participating in planning, implementation, testing, and deployment phases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releases and maintain flexibility in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performance-related issues in existing applications, applying analytical skills to identify bottlenecks and implement effective solutions to enhance system throughput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procedures for various applications ensuring optimal performance and reliability, showcasing dedication to high-quality software engineering practices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advocating for best coding practices and providing constructive feedback while emphasizing knowledge sharing to foster a collaborative team environment, enhancing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teams to gather requirements and translate them into technical specifications that align with business objectives, illustrating strong communication skills and understanding of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development and optimization, ensuring high availability and performance of backend data services, demonstrating strong expertise in data management and relational database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improving CI/CD pipelines to facilitate prompt releases and reduce deployment time, showcasing adaptability to modern development practices and continuous integration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frameworks for applications to ensure system integrity and enable proactive responses to issues, demonstrating a commitment to operational excellence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