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full-stack and backend development focused on web and mobile applications, specializing in React, Node.js, and cloud-native architectures. Proven track record of leading complex projects while establishing high engineering standards in TypeScript and Firebase environments. Committed to continuous improvement through collaboration and innovation in 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Firebase, GraphQL,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CircleCI,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Firebase,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New Relic, LogRocket, Dynatrace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 Firestore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customized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reliability, while streamlining workflows in response to evolving needs of government agencies and the media.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distributed backend architecture that increased performance by promoting best practices in modular design and reusable components, ensuring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automated testing and deployment processes that streamlined software releases and improved team agility across multiple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architect innovative solutions that catered to the requirements of public information platforms, resulting in improved user engagement and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system health checks while proactively diagnosing potential issues, leading to a significant reduction in downtime and enhanced system responsiveness for user-facing applications and broader community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emphasizing code quality through diligent reviews and ensuring adherence to established coding standards and architectural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that cultivated a culture of continuous improvement, sharing insights on best practices while enriching the knowledge base of team members across various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identified bottlenecks and led to optimization initiatives across backend services, resulting in improved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document-generation pipelines that leveraged cloud storage and API integrations, supporting document delivery services aligned with governmental and organizational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customer-facing features such as real-time notifications and accessibility options in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user experience across diverse customer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APIs and workflows, ensuring seamless onboarding for new engineers and supporting reference material that aligned with evolving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engineering environment that encouraged knowledge sharing, technical discussions, and peer-led training sessions, fostering a mindset of growth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modern frontend technologies in aligning with backend enhancements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cycles and harmonizing user experiences across various touchpoints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trends, integrating relevant tools that enhanced the development process, thereby staying ahead in a fast-evolving industry landscape focused on public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drive project clarity, adapting to changes with agility in fast-paced settings, which improved overall project deliverables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Engineered, tested,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collaborative atmosphere within the team dedicated to the delivery of high-performance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architectures,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which significantly improved application responsiveness and reduced user complaints 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CI/CD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that ensured seamless software releases, integrating automated unit tests to uphold code reliability and minimize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QA and support teams, delivering user-centric features while ensuring compliance with various regulations and standards pertinent to federal government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 to define story points and sprint goals, facilitating effective planning that allowed for adaptive project management and enhanced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RESTful APIs that bridged key functionalities between front-end and back-end systems, resulting in improved interoperability of services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tuning and optimization of database queries, delivering faster response times to end-users and ensuring data integrity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best practices to junior engineers, fostering an educational environment that supported a rapid skill acquisition process in emerging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tailored solutions that effectively addressed their needs while driving product development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set up quality gates that promoted best practices in software development, leading to the insertion of technical debt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and observability through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and preemptive problem-solving capabilities, which minimized operational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technologies and frameworks that not only increased team knowledge but also inspired innovative solutions to address competitive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