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developing web and mobile applications. Specializing in building robust production systems with a focus on R, AWS, and cloud infrastructure. Proven ability to collaborate with cross-functional teams and convert complex analyses into user-friendly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 Python,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Shiny, ggplot2, Plotly, R6,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Lambda, EC2,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Terraform, Git,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RUnit, Mocha, Chai,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Redshift,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cloud-based analytics platform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data analysis and visualization by non-technical users, enhancing team accessibility to critical insights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and engineering teams to convert complex statistical models into efficient production-ready code within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smooth transfers from development to live environments and improving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adhering to CRAN-quality standards, incorporating user feedback to create intuitive APIs, helping non-programmers leverage advanced analytics with minimal training requirements while maintaining code reliability and readability.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serverless architecture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reduce operational costs for high-load applications, streamlining deployment processes and allowing for expedited feature releases while ensuring zero downtime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resulting in increased deployment frequency and minimizing integration issues significantly over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other engineers and data scientists, fostering a culture of collaboration that emphasized documentation, which enhanced team adaptability and encouraged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improved consistency across development, testing, and production environments, and simplified dependency management for complex projects under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front-end teams to ensure seamless integration of data analytics dashboards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derive insights directly from data without needing extensive programming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created documentation for best practices, significantly improving code maintainability and fostering a high standard of quality throughout the development lifecycle, enhancing team's response to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RUnit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testing of R scripts to ensure system reliability, reducing bug rates in production environments and improving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capabilities by introducing Infrastructure-as-Code principles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reliable cloud resource management, streamlined provisioning, and improved team collaboration on infrastructure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various </w:t>
      </w:r>
      <w:r w:rsidRPr="00745DD3">
        <w:rPr>
          <w:rFonts w:ascii="Roboto Light" w:eastAsia="Roboto Light" w:hAnsi="Roboto Light" w:cs="Roboto Light"/>
          <w:b/>
          <w:bCs/>
          <w:color w:val="404040" w:themeColor="text1" w:themeTint="BF"/>
          <w:sz w:val="20"/>
          <w:szCs w:val="20"/>
        </w:rPr>
        <w:t xml:space="preserve">OLTP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 into the project stack, optimizing data handling capabilities, which led to improved application performance and allowed for richer data interaction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complex workflows within the system, providing a robust framework for other developers to build upon while ensuring that product alignment with business goals and user needs remained paramount.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ideation sessions, offering technical insights to shape development priorities based on user feedback, thereby aligning product evolution with market needs and client expectations expediently.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diverse remote work policies while leading small cross-functional teams, enhancing productivity and establishing successful communications despite geographical barriers, adapting to the needs of team members and projects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enabling seamless integration with database systems, improving overall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for web applications, significantly improving engagement rates and user experience for critical business applications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existing applications, enabling real-time data synchronization and enhancing functionality by allowing users to access updated information swiftly and reliably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to deliver high-quality software products under tight deadlines, leveraging Agile methodologies to prioritize tasks, track progress, and adjust development plans efficiently for optimum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and fostering a culture of quality assurance that reduced post-deployment issues significantly while maximizing stakeholder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costs while improving system scalability and flexibility to meet changing business requirements effectively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major project to refactor existing codebases, improving code readability and performance, leading to a 20% increase in system efficiency and a decrease in average load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user requirements, translating business needs into technical specifications to ensure that the software delivered effectively meets client expectations and enhances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mentor junior developers in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strong development culture that emphasizes continuous improvement and collaboration among team members for optimal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ensuring that usage guidelines were clear and accessible, resulting in a more substantial onboarding process for new team members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mentoring team members, which enriched the team's collective skill and ensured high coding standards and best practices were upheld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Strived to stay abreast of industry trends and emerging technologies within the software development landscape, integrating newfound knowledge into current projects and enhancing capability for future business ventures.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