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web and mobile applications. Proven expertise in designing architecture, building ML systems, and mentoring teammates with strong proficiency in Python, Java, JavaScript, and React. Demonstrated ability to leverage AI/ML features and adhere to CI/CD practices while collaborating effectively with cross-functional teams to deliver high-quality, maintainable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Ruby, Scala,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Angular, Django, Ruby on Rails, Vue.js,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MySQL, Oracle,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w:t>
      </w:r>
      <w:r w:rsidRPr="00745DD3">
        <w:rPr>
          <w:rFonts w:ascii="Roboto Light" w:eastAsia="Roboto Light" w:hAnsi="Roboto Light" w:cs="Roboto Light"/>
          <w:color w:val="404040" w:themeColor="text1" w:themeTint="BF"/>
          <w:sz w:val="20"/>
          <w:szCs w:val="20"/>
        </w:rPr>
        <w:t xml:space="preserve"> TensorFlow, Scikit-learn, Pandas, Numpy, LangChain, Databricks, Spark,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AWS, Azure, CI/CD, Jenkins,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Postman, Cypress, Mocha, Jasmine, PyTest, RSpec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architecture solutions, implementing scalable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high-performance operations aligned with evolving client requirements while monitoring for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machine learning systems using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AI-driven features such as recommendation engines and predictive analytics that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workshops on modern development practices with a focus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principles,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stakeholders to gather requirements, providing iterative feedback and showcasing developed features, ensuring alignment with product objectives and user needs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boosting deployment efficiency and consistency across various environments while reducing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agile teams, promoting best practices in code collaboration and peer-reviewing processes to enhance software quality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executed unit testing strategies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robust and error-free applications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data processing workflows, automating ETL processes and scaling data analytics capabilities for real-time business insights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address performance bottlenecks and suggest solutions involving distributed systems leveraging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and participated in daily stand-ups and sprint retrospectives to streamline team processes and continuously enhance software development practices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improving total development cycle time and ensuring timely releases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to track application performance, employing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reliability and operational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enhance community knowledge-sharing, advocating best practices in software development and enhancing personal visibility within the engineering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cross-functional team collaboration techniques, successfully mediating between technical and non-technical stakeholders to promote clarity in project objectives and deliverables during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estimation techniques to forecast project completion timelines accurately, aligning development activities with business strategies and stakeholder expectations while managing resources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software practices and producing reliable and scalable solutions aligning with client's strategic requirements and technical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deliver robust software features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enhanced application scalability and optimized user experience through cloud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design phases of software projects, implementing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relational database solutions and ensuring efficient data handling across a range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contributing to sprint planning and executing timely releases based on iterative feedback and prioritizing technically sound, user-centric features in products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quality assurance using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thorough testing across applications to ensure compliance with technical specifications and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web services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enabling seamless communication between web clients and server-side components, improving overall performance of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prepared technical documentation, ensuring the clear dissemination of knowledge regarding system designs, implementation details, and architectural decisions taken through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an environment of knowledge sharing and improving the overall competence of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services to enhance application functionality, leveraging tools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database interactions and providing a smoother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procedures on existing applications to ensure enhanced load handling and response times, contributing to improved user satisfaction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improving daily tasks related to project management and development workflows across various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client meetings to gather requirements and provide technological insights, helping to align software capabilities with client business goals while addressing potential roadblocks to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