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focused on web and mobile applications. Proficient in leading technology teams, enhancing software solutions, and applying innovative techniques to drive growth in the pharmaceutical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 HTML5, CSS3,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Django, Ruby on Rails, Spring Boot,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Docker, JIRA, Kubernetes,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interactive experience for end-users that aligns with the latest web development trends and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produce detailed estimates and delivery plans for software projects; this enhanced efficiency and clarity in the software development lifecycle across various application families.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urgent production incident resolutions while determining root causes and implementing robust measures, thereby enhancing system reliability and sustaining high-performance levels in software delivery and application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guiding them through complex coding challenges and best practices in software quality assurance, fostering a culture of knowledge sharing and continuous improvement in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vendor partners to evaluate and implement new technology solutions for multi-project coordination, which greatly improved project visibility and collaboration efforts across diverse stakeholders and client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constructive feedback on complex software applications, reinforcing the importance of quality assurance and adherence to coding standards among team members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promoted technical standards and guidelines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this standardization improved maintainability and enabled quicker iterations during the development process among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application architecture standards, improving both performance and scalability of applications, ensuring that implemented solutions are in sync with the organization’s long-term technological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technical presentations to stakeholders, showcasing innovative software solutions and their alignment with business priorities, thus enhancing communication about project goals and software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enhancements that streamlined development workflows and improved collaboration mechanics within cross-functional software teams, proving essential during critical project phases and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external partners to facilitate better vendor communication regarding system integrations and software upgrades necessary for maintaining competitive advantage in pharmaceutical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removal of technical debt through systematic refactoring of legacy codebases, resulting in improved code quality, reduced bugs, and a more agile response to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enhance team members' understanding of new technologies and development tools, fostering an environment of continual learning and adaptation within a fast-changing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to implement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intervention and speeding up the software development lifecycle, thus promoting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Agile/Scrum methodologies to manage product backlogs and sprint planning effectively, ensuring project objectives are met in timely iterations while maintaining flexibility to adapt to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maintaining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high user engagement through optimized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all phases of the software development lifecycle, working directly with stakeholders to gather requirements and deliver solutions that exceed expectations in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implemented design reviews to promote best practices in code quality and architecture, supporting a more streamlined workflow across development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applications to more modern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modernizing our tech stack and improving system performance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spent on manual testing and increasing confidence in deployment quality for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designers and UX/UI teams to refine application designs, ensuring that user experiences are intuitive while providing crucial feedback about technical limitations and design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within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consistent application performance across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development processes and training materials to ensure knowledge retention and ease of onboarding new team members into ongoing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frequently in code debugging and problem-solving activities to identify bottlenecks in application execution leading to a more proactive approach to operational stability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daily stand-ups, and retrospectives to foster transparency and drive continuous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third-party APIs and services to enhance application functionalities, significantly expanding the utility and performance of our software products for diverse user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proactive steps in mentoring junior engineers by sharing insights on optimization techniques for developing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focused on enhancing their technical capabilities through pair programming.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