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11 years of experience in designing and developing web and mobile applications. Adept in Salesforce Service Cloud, Lightning Web Components, and familiar with healthcare industry standards. Proven ability to collaborate effectively across teams, ensuring high code quality and successful project delivery while mentoring junior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SQL, HTML/CSS, Node.js,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Express.js, Bootstrap, MuleSoft, Salesforce Lightning,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AutoRabbit, Copado, Visual Studio, Eclipse,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Salesforce Cloud, Google Cloud Platform, Heroku,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Middleware:</w:t>
      </w:r>
      <w:r w:rsidRPr="00745DD3">
        <w:rPr>
          <w:rFonts w:ascii="Roboto Light" w:eastAsia="Roboto Light" w:hAnsi="Roboto Light" w:cs="Roboto Light"/>
          <w:color w:val="404040" w:themeColor="text1" w:themeTint="BF"/>
          <w:sz w:val="20"/>
          <w:szCs w:val="20"/>
        </w:rPr>
        <w:t xml:space="preserve"> MuleSoft, Apache Kafka, Talend, Informatica, Apache NiFi, Postman, SOAP APIs,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Collaboration Tools:</w:t>
      </w:r>
      <w:r w:rsidRPr="00745DD3">
        <w:rPr>
          <w:rFonts w:ascii="Roboto Light" w:eastAsia="Roboto Light" w:hAnsi="Roboto Light" w:cs="Roboto Light"/>
          <w:color w:val="404040" w:themeColor="text1" w:themeTint="BF"/>
          <w:sz w:val="20"/>
          <w:szCs w:val="20"/>
        </w:rPr>
        <w:t xml:space="preserve"> Scrum, Kanban, Rally, Confluence, Slack, MS Teams, Zoom,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healthcare applications using </w:t>
      </w:r>
      <w:r w:rsidRPr="00745DD3">
        <w:rPr>
          <w:rFonts w:ascii="Roboto Light" w:eastAsia="Roboto Light" w:hAnsi="Roboto Light" w:cs="Roboto Light"/>
          <w:b/>
          <w:bCs/>
          <w:color w:val="404040" w:themeColor="text1" w:themeTint="BF"/>
          <w:sz w:val="20"/>
          <w:szCs w:val="20"/>
        </w:rPr>
        <w:t xml:space="preserve">Salesforce Service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delivery and optimize patient engagement processes while supporting high availability and performance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software development with </w:t>
      </w:r>
      <w:r w:rsidRPr="00745DD3">
        <w:rPr>
          <w:rFonts w:ascii="Roboto Light" w:eastAsia="Roboto Light" w:hAnsi="Roboto Light" w:cs="Roboto Light"/>
          <w:b/>
          <w:bCs/>
          <w:color w:val="404040" w:themeColor="text1" w:themeTint="BF"/>
          <w:sz w:val="20"/>
          <w:szCs w:val="20"/>
        </w:rPr>
        <w:t xml:space="preserve">Lightning 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high-performing user interfaces, leading to improved usability and satisfaction in customer interactions within healthcare software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ensuring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best practices, while mentoring junior developers in adopting modern development methodologies and frameworks tailored for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UX design, to gather and refine requirements, enabling the delivery of impactful healthcare solutions aligned with CVS Health's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and management of applications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AWS and Azure services to enhance operational performance and scalability of software products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AutoRabbit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improving integration and deployment efficiency across different stages of software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solutions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middleware tools like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and process healthcare data across multiple platforms, ensuring accurate data flow and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Scaled 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delivery methodologies, facilitating enhanced team collaboration and faster turnaround times for software releases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offered training sessions on best practices in software development to foster continuous learning and improvement culture amongst team members and departments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solutions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allowing seamless integration of external systems for better patient engagement and to support backend processes supporting healthcare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to align technical solutions with business objectives, ensuring that software development efforts matched CVS Health’s overarching goals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developed applications, employing various strategies including unit testing and integration testing to minimize errors and improve software reliability within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troubleshooting for healthcare applications, collaborating closely with IT and user support teams to resolve technical issues efficiently and maintained high levels of user satisfaction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adopting industry trends, leveraging innovative technologies and methodologies to evolve software development practices, ensuring CVS Health remains competitive in delivering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security best practices in software development, ensuring that patient data is protected and complies with healthcare regulations, thereby enhancing trust and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application scalability and performance with robust database management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for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architecture teams to define app features and system requirements, ensuring the software closely aligns with user expectations and business goals, accelerating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by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project scopes and outcomes based on ongoing analysis and feedback to ensure continuous improvement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and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unit and integration tests that improve software reliability and prevent regressions in sectors critical to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w:t>
      </w:r>
      <w:r w:rsidRPr="00745DD3">
        <w:rPr>
          <w:rFonts w:ascii="Roboto Light" w:eastAsia="Roboto Light" w:hAnsi="Roboto Light" w:cs="Roboto Light"/>
          <w:b/>
          <w:bCs/>
          <w:color w:val="404040" w:themeColor="text1" w:themeTint="BF"/>
          <w:sz w:val="20"/>
          <w:szCs w:val="20"/>
        </w:rPr>
        <w:t xml:space="preserve">Cloud-based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efficiencies and reducing infrastructure overhead costs while facilitating better data accessibility and reliability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while mentoring junior software developers, fostering a team environment rooted in collaborative learning and continuous optimization of their skill sets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reliable application deployments regardless of the environment while ensuring scalability and robust service integration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responsive web applications that enhance customer experience and engagement within Microsoft's ecosystem supported by robust backend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performance through implementing caching strategies and improving data access patterns for increased responsiveness, adhering to standards that ensure enhanced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frameworks used, leveraging tools such as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knowledge bases that benefit ongoing developer onboarding and best practices adherence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the outcomes of completed projects in review sessions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highlighting the integration of technical specifications into user feature requests and adjustments clarifying the importance of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cross-disciplinary teams in departments advancing product capabilities, directly contributing to decision-making processes that improve product alignment with consumer needs and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