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Development Engineer in Test with over 11 years of experience in software development, specializing in web and mobile applications. Proficient in creating automation frameworks and testing strategies, with strong skills in Cypress, TypeScript, and AWS, enabling the delivery of high-quality software products. Adept at collaborating with cross-functional teams to implement testing solutions that enhance productivity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Cypress, Selenium, JUnit,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TestRail, JIRA, Postman, SoapUI,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Bitbucket,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automation test suites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software quality by integrating end-to-end testing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functional validations throughout the SDLC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critical testing processes across the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test automation to streamline testing efforts and reduce manual intervention significantly in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comprising developers, product managers, and QA analysts to gather requirements and translate them into detailed and effective test plans that align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cutting-edge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highly scalable test environments, facilitating more efficient testing and ensuring applications operate seamlessly under real-world conditions during the validation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defect management tool to enhance workflow efficiency, allowing for real-time tracking of bugs and providing updates throughout the testing phases with cross-team visibility on resolution statuses.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trends in </w:t>
      </w:r>
      <w:r w:rsidRPr="00745DD3">
        <w:rPr>
          <w:rFonts w:ascii="Roboto Light" w:eastAsia="Roboto Light" w:hAnsi="Roboto Light" w:cs="Roboto Light"/>
          <w:b/>
          <w:bCs/>
          <w:color w:val="404040" w:themeColor="text1" w:themeTint="BF"/>
          <w:sz w:val="20"/>
          <w:szCs w:val="20"/>
        </w:rPr>
        <w:t xml:space="preserve">QA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adopt innovative methodologies, sharing insights with the team to foster knowledge growth and enhance testing frameworks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enhancements to the existing </w:t>
      </w:r>
      <w:r w:rsidRPr="00745DD3">
        <w:rPr>
          <w:rFonts w:ascii="Roboto Light" w:eastAsia="Roboto Light" w:hAnsi="Roboto Light" w:cs="Roboto Light"/>
          <w:b/>
          <w:bCs/>
          <w:color w:val="404040" w:themeColor="text1" w:themeTint="BF"/>
          <w:sz w:val="20"/>
          <w:szCs w:val="20"/>
        </w:rPr>
        <w:t xml:space="preserve">automation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execution efficiency and agility within automated testing processes, leading to faster feedback loops and reduced time to market for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test automation, providing guidance in the use of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to identify areas for improvement in test coverage and automation, promoting a culture of proactivity and accountability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using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scalability under various conditions, contributing to the software's reliability and enhancing user satisfaction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testing failures, applying critical thinking to identify issues and provide actionable recommendations for development teams, reinforcing the importance of thorough testing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integration of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communication and documentation processes, generating shared resources that facilitate collaborative testing efforts across multiple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 automation dashboards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testing progress and defect statuses, ensuring transparency and alignment with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regression testing time significantly by implementing a modular test scripting approach, thereby enhancing testing efficiency while maintaining high standards of software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testing frameworks to enhance UI testing processes and ensure a seamless user experience across diverse application interfaces.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automated test scripts for various web applications,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team to achieve continuous integration and continuous delivery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comprehensive testing strategy that included both automated and manual testing methods, utilizing innovative frameworks to ensure optimal application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user acceptance testing (UAT) plans involving stakeholders to cover critical user scenarios and validate functionality across new application releases, ensuring alignment with user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test documentation and reports using </w:t>
      </w:r>
      <w:r w:rsidRPr="00745DD3">
        <w:rPr>
          <w:rFonts w:ascii="Roboto Light" w:eastAsia="Roboto Light" w:hAnsi="Roboto Light" w:cs="Roboto Light"/>
          <w:b/>
          <w:bCs/>
          <w:color w:val="404040" w:themeColor="text1" w:themeTint="BF"/>
          <w:sz w:val="20"/>
          <w:szCs w:val="20"/>
        </w:rPr>
        <w:t xml:space="preserve">TestRail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test cases and results effectively while providing stakeholders with actionable insights into test coverage and software quality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integrated testing for API services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reliability of backend services and ensuring seamless communication across system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testing issues and root cause analysis, reviewing code with development teams to ensure high-quality deliverables, emphasizing the importance of test-driven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CI/CD pipelines that included automated testing phases, thus promoting efficient development cycles and rapid deployment capabilities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testing approaches that prioritized efficiency in regression test scenarios, leveraging various data sets to enhance the coverage and reliability of test cases executed.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improvement in QA processes by introducing automation testing frameworks that align with best practices and industry standards, fostering a culture of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 sharing sessions among team members to explore advancements in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collaboration while refining test strategies and methodologies in line with modern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projects that required extensive collaboration with business analysts for requirement gathering, translating business needs into technical specifications for test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metrics to analyze code coverage and defect density trends over time, enabling teams to make informed decisions about application stability and areas for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