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Developer with over 11 years of experience in software development, specializing in building scalable web and mobile applications. Proven expertise in Java Spring Boot, RESTful API design, and cloud microservices architecture, with a deep commitment to optimizing code and enhancing software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JavaScript, Python, Node.js, SQL, JSON,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Spring MVC, React, RxJava, gRPC,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Snowflake,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Data Processing:</w:t>
      </w:r>
      <w:r w:rsidRPr="00745DD3">
        <w:rPr>
          <w:rFonts w:ascii="Roboto Light" w:eastAsia="Roboto Light" w:hAnsi="Roboto Light" w:cs="Roboto Light"/>
          <w:color w:val="404040" w:themeColor="text1" w:themeTint="BF"/>
          <w:sz w:val="20"/>
          <w:szCs w:val="20"/>
        </w:rPr>
        <w:t xml:space="preserve"> Kafka, RabbitMQ, ETL,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CI/CD, TDD, BBD,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delivered exceptional performance, ensuring high availability while integrating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caching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international development team to architect microservices for cloud deployment, demonstrating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emphasizing rigorous testing protocols to ensure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system performance through the introduction of new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processes and resource management in a fast-paced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optimized existing codebases to adhere to best practices, fostering a culture of quality and excellence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RPC-style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that complied with best practices, facilitating robust communication between server and client applications while improving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such as JIRA and Confluence for seamless project management and documentation, ensuring effective collaboration across cross-functional teams scattered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delivering high-quality low-latency services while adopting both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methodologies based on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database management techniques, employing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big data technologies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storage and retrieval, improving query performance for analytical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of microservices focused on interoperability, reducing technical debt while ensuring system resilience through comprehensive error handling and optimization practices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AI and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applications, leveraging this technology to improve user engagement and satisfaction while ensuring the software's long-term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effective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facilitate seamless data integration and processing, which enhanced the analytics capabilities across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to a more component-based architecture in web development,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enhancement, which significantly improved user experience and application responsiveness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microservices architecture, and leveraging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better service orchestration in distributed systems, fostering a growth mindset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profiling for the spring applications, making use of monitoring tools to ensure optimal operation of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by curiosity and innovation, consistently explored new technologies and trends in software development, proactively suggesting new solutions that supported business goals and improved operational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essential business applications using a combination of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dynamically scaling solutions to meet fluctuating user demands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teams to define and refine application requirements, translating high-level business goals into tangible, scalable software solutions that aligned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maintaining cloud infrastructure, working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container orchestration frameworks that contributed to reducing operational costs and improving service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data interactions and streamlined processes between applications through the design and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and enabling better integration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delivery cycles and improved code quality via continuous integration, which bolstered team collaboration and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though modernization efforts that integrated contemporary frameworks such as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stability and performance optimization of existing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rigorous testing protocols to validate application integrity through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services deployed met exceptionally high reliability standards before reaching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a culture of peer code reviews, creating an environment focused on knowledge sharing, constructive feedback, and increased awareness of code quality metrics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Restored critical production services by rapidly diagnosing issues in complex systems, using systematic approaches combined with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resolutions of system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strategies for system enhancement based on metrics obtained from user analytics, integrating feedback loops from customers to iteratively improve web applications and feature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security of applications by applying industry-standard methodologies in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data protection, building secure integrations to external services in telecommunications.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innovative libraries such as </w:t>
      </w:r>
      <w:r w:rsidRPr="00745DD3">
        <w:rPr>
          <w:rFonts w:ascii="Roboto Light" w:eastAsia="Roboto Light" w:hAnsi="Roboto Light" w:cs="Roboto Light"/>
          <w:b/>
          <w:bCs/>
          <w:color w:val="404040" w:themeColor="text1" w:themeTint="BF"/>
          <w:sz w:val="20"/>
          <w:szCs w:val="20"/>
        </w:rPr>
        <w:t xml:space="preserve">RxJava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responsiveness and ensure a reactive programming paradigm was used throughout our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