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Proficient in building scalable and efficient data pipelines and architectures. Proven ability to optimize data ingestion processes and facilitate seamless API interactions, driving improvements in data collection and management. Strong collaborator and mentor, adept at integrating custom logic and enhancing pipeline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Airbyte, Dagster, Temporal, Apache Kafka,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Talend, Informatica, Apache Nifi, Fivetran,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Google BigQuery,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Observability:</w:t>
      </w:r>
      <w:r w:rsidRPr="00745DD3">
        <w:rPr>
          <w:rFonts w:ascii="Roboto Light" w:eastAsia="Roboto Light" w:hAnsi="Roboto Light" w:cs="Roboto Light"/>
          <w:color w:val="404040" w:themeColor="text1" w:themeTint="BF"/>
          <w:sz w:val="20"/>
          <w:szCs w:val="20"/>
        </w:rPr>
        <w:t xml:space="preserve"> Docker, Kubernetes, Prometheus, Grafana,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Travis CI, CircleCI,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ingestion pipelines that ensured efficient ad performance data collection from various sources, enhancing data availability and reducing latency in analytical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 integrations, effectively managing complex data interactions, ensuring that data flows smoothly and reliably between multiple systems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infrastructure for automated data pulls, including configuring observability tools that provided insights into data pipeline health and statuses, greatly enhancing performance management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 logic into ingestion systems using frameworks like </w:t>
      </w:r>
      <w:r w:rsidRPr="00745DD3">
        <w:rPr>
          <w:rFonts w:ascii="Roboto Light" w:eastAsia="Roboto Light" w:hAnsi="Roboto Light" w:cs="Roboto Light"/>
          <w:b/>
          <w:bCs/>
          <w:color w:val="404040" w:themeColor="text1" w:themeTint="BF"/>
          <w:sz w:val="20"/>
          <w:szCs w:val="20"/>
        </w:rPr>
        <w:t xml:space="preserve">Airbyte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and robust data flows that met changing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optimized data ingestion pipeline architecture, identifying bottlenecks and proposing innovative solutions that substantially improved scalability and processing speed of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building robust data pipelines, facilitating knowledge transfer and skills development that improved team capabilities in data engineering practices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data needs and design solutions that met diverse functional requirements, ensuring alignment in data strategy and execution for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managing large datasets, optimizing query performance, and developing complex queries that supported analytical reporting needs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extract, transform, and load data from multiple source systems into data warehouses, enabling quicker access to vital business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alerts and monitoring frameworks to ensure data quality and integrity, maintaining strict compliance with data governance practices and enhancing overall data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data applications, promoting consistency across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data ingestion timelines, significantly reducing overhead for data processing tasks and enhancing the efficiency of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around best practices in data architecture and integration strategies, influencing team direction and adoption of cutting-edge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remained at the forefront of industry practices and innovations related to data management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documentation and guidelines for data engineering standards, ensuring clarity and consistency in data processes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solutions that supported ETL processes, enabling effective migration and transformation of data across platforms to enhance analytics capabilities and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processing efficiency by optimizing SQL queries, streamlining data retrieval methods for analytics teams and ensuring data was actionable and readily available.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teams to define and document data requirements, ensuring that infrastructure developments were aligned with business needs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processing, enhancing the scalability and accessibility of data resources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tests and quality assurance measures for data processes, instilling reliability and trustworthiness in the data available to stakeholders and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collaborating with cross-functional teams to refine backlog items and enhance integration between backend data processes and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engineering teams on </w:t>
      </w: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fostering a culture of continuous learning and innovation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reports on data performance metrics, guiding strategic decisions for improvements in data management practices and optimization strategies, to improve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governance committees to ensure compliance with regulatory standards and internal policies, guiding the ethical management of data and privacy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Suggested and implemented best practices for data pipeline monitoring and maintenance, facilitating proactive management of system health and performance to mitigate outages and service interruptions.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