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11 years of experience specializing in architecting innovative solutions for web and mobile applications. Expertise in software systems design, mentoring engineers, and ensuring high-quality delivery on projects. Proficient in a diverse tech stack including Java, JavaScript, Web Technologies, SQL Databases, and contemporary frameworks. Dedicated to enhancing patient care through technology and fostering an inclusive workplace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Groovy, HTML, CSS, PL/SQL, Typescript, YAML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XML, CSS3, AJAX, Bootstrap, JSP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Struts 1.2, Struts 2, Spring, SpringBoot, Angular, Hibernate, YUI 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Maven, Gradle, Docker, Kubernetes, IntelliJ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scalability, focusing on enhancing user experience across web and mobile platforms. Collaborated with cross-functional teams to drive successful project outcomes while maintaining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into modern frameworks by designing and implementing migration strategies that align with organizational goals, ensuring minimal disruption to existing operations during the upgrade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timelines and improve collaboration between development teams and stakeholders for efficient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their technical skills and understanding of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within the team to boost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specifications and designed prototype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R&amp;D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focusing on identifying and eager to capitalize on future needs by researching and employing emerging technologies in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team performance by reviewing deliverables and providing constructive feedback on reports generated by team members. Ensured alignment with project goals while facilitating professional growth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complex system requirements and functionalities, enabling better understanding among diverse teams and facilitating project discussions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delivery of high-quality software projects while adhering to timelines and budgets, driving accountability in project execution and ensuring outcomes align with business objectives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environment by participating in training sessions for junior engineers, focusing on system security, data assurance, and compliance standards to uphold organizational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regular technical seminars to advance team's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 exploration of innovative ideas to drive improved functionalities and efficiency in software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Quality Management System by actively engaging in processes aimed at maintaining and improving quality standards across all software engineering practices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identify departmental needs, making informed recommendations regarding technical direction that supports both immediate and long-term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software applications with a forward-thinking approach, anticipating market shifts and patient needs while ensuring compliance with industry regulations and enhancing user experience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technological trends to ensure that development practices align with industry standards, positioning the organization as a leader in healthcare software solutions and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construction and maintenance of integrated computer systems, ensuring compatibility with existing infrastructures and future enhancements were efficiently planned, executed, and documented.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significant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performance, security, and maintainability while contributing to large-scale projects that served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performance for data retrieval and manipulation tasks while maintaining data integrity and building robust data access layers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highly engaging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customer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the organization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iterative methods that improved team coordination and increased overall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feedback loops among peers to elevate overall code quality and application performance, ensuring adherence to best practices and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external APIs to enhance application functionalities, focusing on seamless user interactions and real-time data processing that increased the value delivered by the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scalable web services for high-traffic applications, focusing on performance optimization and architecture best practices to support rapid growth and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and communication within the engineering team, facilitating regular knowledge-sharing sessions regarding innovative technologies and strategies to enhance programming techniques and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training materials and onboarding processes for new developers, emphasizing the importance of coding standards, ethical practices, and team collaboration principles for successful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complex production issues, employing troubleshooting methodologies and analytical skills to swiftly identify root causes and deliver effective solutions for minimized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business requirement discussions alongside stakeholders to translate complex needs into actionable technical requirements while ensuring alignment with overarching business objectives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application performance through optimizing existing code bases, refactoring legacy systems, and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future-proof application infrastructures capable of adapting to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